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60" w:lineRule="exact"/>
        <w:jc w:val="left"/>
        <w:rPr>
          <w:rFonts w:ascii="Times New Roman" w:hAnsi="Times New Roman" w:eastAsia="方正黑体_GBK"/>
          <w:color w:val="000000"/>
          <w:sz w:val="32"/>
          <w:szCs w:val="32"/>
        </w:rPr>
      </w:pPr>
      <w:r>
        <w:rPr>
          <w:rFonts w:ascii="Times New Roman" w:hAnsi="Times New Roman" w:eastAsia="方正黑体_GBK"/>
          <w:color w:val="000000"/>
          <w:sz w:val="32"/>
          <w:szCs w:val="32"/>
        </w:rPr>
        <w:t>附件2</w:t>
      </w:r>
    </w:p>
    <w:p>
      <w:pPr>
        <w:widowControl/>
        <w:spacing w:line="660" w:lineRule="exact"/>
        <w:jc w:val="center"/>
        <w:outlineLvl w:val="1"/>
        <w:rPr>
          <w:rFonts w:ascii="Times New Roman" w:hAnsi="Times New Roman" w:eastAsia="方正小标宋_GBK"/>
          <w:color w:val="000000"/>
          <w:sz w:val="44"/>
          <w:szCs w:val="44"/>
        </w:rPr>
      </w:pPr>
      <w:r>
        <w:rPr>
          <w:rFonts w:ascii="Times New Roman" w:hAnsi="Times New Roman" w:eastAsia="方正小标宋_GBK"/>
          <w:color w:val="000000"/>
          <w:sz w:val="44"/>
          <w:szCs w:val="44"/>
        </w:rPr>
        <w:t>关于《云南省科学技术进步条例</w:t>
      </w:r>
    </w:p>
    <w:p>
      <w:pPr>
        <w:widowControl/>
        <w:spacing w:line="660" w:lineRule="exact"/>
        <w:jc w:val="center"/>
        <w:outlineLvl w:val="1"/>
        <w:rPr>
          <w:rFonts w:ascii="Times New Roman" w:hAnsi="Times New Roman" w:eastAsia="方正小标宋_GBK"/>
          <w:color w:val="000000"/>
          <w:sz w:val="44"/>
          <w:szCs w:val="44"/>
        </w:rPr>
      </w:pPr>
      <w:r>
        <w:rPr>
          <w:rFonts w:ascii="Times New Roman" w:hAnsi="Times New Roman" w:eastAsia="方正小标宋_GBK"/>
          <w:color w:val="000000"/>
          <w:sz w:val="44"/>
          <w:szCs w:val="44"/>
        </w:rPr>
        <w:t>（修订草案）》的起草说明</w:t>
      </w:r>
    </w:p>
    <w:p>
      <w:pPr>
        <w:widowControl/>
        <w:spacing w:line="560" w:lineRule="atLeast"/>
        <w:ind w:firstLine="640" w:firstLineChars="200"/>
        <w:rPr>
          <w:rFonts w:ascii="Times New Roman" w:hAnsi="Times New Roman" w:eastAsia="方正黑体_GBK"/>
          <w:color w:val="000000"/>
          <w:sz w:val="32"/>
          <w:szCs w:val="32"/>
          <w:lang w:bidi="ar"/>
        </w:rPr>
      </w:pP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按照云南省人民政府立法工作计划安排，省科技厅起草了《云南省科学技术进步条例（修订草案）》（征求</w:t>
      </w:r>
      <w:bookmarkStart w:id="1" w:name="_GoBack"/>
      <w:bookmarkEnd w:id="1"/>
      <w:r>
        <w:rPr>
          <w:rFonts w:ascii="Times New Roman" w:hAnsi="Times New Roman" w:eastAsia="方正仿宋_GBK"/>
          <w:color w:val="000000"/>
          <w:sz w:val="32"/>
          <w:szCs w:val="24"/>
        </w:rPr>
        <w:t>意见稿），现将有关情况说明如下。</w:t>
      </w:r>
    </w:p>
    <w:p>
      <w:pPr>
        <w:widowControl/>
        <w:spacing w:line="560" w:lineRule="atLeast"/>
        <w:ind w:firstLine="640" w:firstLineChars="200"/>
        <w:rPr>
          <w:rFonts w:ascii="Times New Roman" w:hAnsi="Times New Roman" w:eastAsia="方正黑体_GBK"/>
          <w:color w:val="000000"/>
          <w:sz w:val="32"/>
          <w:szCs w:val="24"/>
        </w:rPr>
      </w:pPr>
      <w:r>
        <w:rPr>
          <w:rFonts w:ascii="Times New Roman" w:hAnsi="Times New Roman" w:eastAsia="方正黑体_GBK"/>
          <w:color w:val="000000"/>
          <w:sz w:val="32"/>
          <w:szCs w:val="24"/>
        </w:rPr>
        <w:t>一、修订《条例》的必要性和重要意义</w:t>
      </w:r>
    </w:p>
    <w:p>
      <w:pPr>
        <w:widowControl/>
        <w:spacing w:line="560" w:lineRule="atLeast"/>
        <w:ind w:firstLine="640" w:firstLineChars="200"/>
        <w:rPr>
          <w:rFonts w:ascii="Times New Roman" w:hAnsi="Times New Roman" w:eastAsia="方正楷体_GBK"/>
          <w:color w:val="000000"/>
          <w:sz w:val="32"/>
          <w:szCs w:val="24"/>
        </w:rPr>
      </w:pPr>
      <w:r>
        <w:rPr>
          <w:rFonts w:ascii="Times New Roman" w:hAnsi="Times New Roman" w:eastAsia="方正楷体_GBK"/>
          <w:color w:val="000000"/>
          <w:sz w:val="32"/>
          <w:szCs w:val="24"/>
        </w:rPr>
        <w:t>（一）修订《条例》是贯彻落实党中央关于科技创新决策部署和习近平总书记对云南重要指示要求的重要举措</w:t>
      </w: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党的十八大以来，习近平总书记高度重视科技创新工作，对实施创新驱动发展战略、加快科技创新提出一系列新思想新论断新要求。党中央把将创新驱动发展作为基本国策，作出一系列重大决策部署，推动我国科技进步和创新发展取得历史性成就。习近平总书记2015年考察云南时，对云南提出了成为我国民族团结进步示范区、生态文明建设排头兵、面向南亚东南亚辐射中心“三个定位”重要要求，强调要在提高创新能力上下功夫；2020年考察云南时再次强调，要强化创新引领。修订本《条例》，是深入贯彻落实党中央关于科技创新决策部署和习近平总书记对云南重要指示要求的重要举措，有利于我省深入实施科教兴滇战略、人才强省战略和创新驱动发展战略，发挥法治的引领保障作用，完善科技创新体系建设，推动科技创新支撑经济社会高质量发展。</w:t>
      </w:r>
    </w:p>
    <w:p>
      <w:pPr>
        <w:widowControl/>
        <w:spacing w:line="560" w:lineRule="atLeast"/>
        <w:ind w:firstLine="640" w:firstLineChars="200"/>
        <w:rPr>
          <w:rFonts w:ascii="Times New Roman" w:hAnsi="Times New Roman" w:eastAsia="方正楷体_GBK"/>
          <w:color w:val="000000"/>
          <w:sz w:val="32"/>
          <w:szCs w:val="24"/>
        </w:rPr>
      </w:pPr>
      <w:r>
        <w:rPr>
          <w:rFonts w:ascii="Times New Roman" w:hAnsi="Times New Roman" w:eastAsia="方正楷体_GBK"/>
          <w:color w:val="000000"/>
          <w:sz w:val="32"/>
          <w:szCs w:val="24"/>
        </w:rPr>
        <w:t>（二）修订《条例》是加快创新型云南建设的客观要求</w:t>
      </w: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近年来，云南省坚持和加强党对科技事业全面领导，深化科技体制改革，成立省委科技委员会，构建全省科技创新“一盘棋”工作格局，加强顶层设计、统筹协调、整体推进、督促落实，优化科技资源配置，围绕因地制宜发展新质生产力，优化科技创新生态，加快推进创新型云南建设。当前，云南正处于经济转型升级的攻关期、政策叠加的机遇期、后发赶超的奋斗期，科技创新仍然存在很多短板，整体科技创新能力还不能适应新时代现代化建设的需要。通过修订《条例》，从法规层面进一步强化科技创新的战略地位，从提高科技创新能力上抓关键、补短板、强弱项，解决当前制约云南科技创新的核心瓶颈问题和体制机制障碍，加强统筹科技创新体系建设、能力建设和制度建设，以体制机制改革创新激发创新创造活力，为创新型云南建设提供法治保障。</w:t>
      </w:r>
    </w:p>
    <w:p>
      <w:pPr>
        <w:widowControl/>
        <w:spacing w:line="560" w:lineRule="atLeast"/>
        <w:ind w:firstLine="640" w:firstLineChars="200"/>
        <w:rPr>
          <w:rFonts w:ascii="Times New Roman" w:hAnsi="Times New Roman" w:eastAsia="方正楷体_GBK"/>
          <w:color w:val="000000"/>
          <w:sz w:val="32"/>
          <w:szCs w:val="24"/>
        </w:rPr>
      </w:pPr>
      <w:r>
        <w:rPr>
          <w:rFonts w:ascii="Times New Roman" w:hAnsi="Times New Roman" w:eastAsia="方正楷体_GBK"/>
          <w:color w:val="000000"/>
          <w:sz w:val="32"/>
          <w:szCs w:val="24"/>
        </w:rPr>
        <w:t>（三）修订《条例》是推进科技治理体系和治理能力现代化的有利保障</w:t>
      </w: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党的二十届三中全会审议通过了《中共中央关于进一步全面深化改革、推进中国式现代化的决定》，对构建支持全面创新体制机制做出系统部署，为进一步深化科技体制改革、提升科技治理体系和治理能力提供了根本遵循，指明了前进方向。近年来，我省充分贯彻落实国家科技创新决策部署，实施了一系列改革举措，这些政策中行之有效的创新制度需要上升到地方性法规层面予以固化。同时，我省的高校、科研机构、企业、科技人员等也对科技创新法治建设提出了新的期盼。修订《条例》，使科技立法更好地适应云南省高质量发展的使命要求，从立法上保障和推进科技治理体系建设，进一步提升科技治理能力和水平，更好地发挥法治对科技创新的引领、保障、促进作用。</w:t>
      </w:r>
    </w:p>
    <w:p>
      <w:pPr>
        <w:widowControl/>
        <w:spacing w:line="560" w:lineRule="atLeast"/>
        <w:ind w:firstLine="640" w:firstLineChars="200"/>
        <w:rPr>
          <w:rFonts w:ascii="Times New Roman" w:hAnsi="Times New Roman" w:eastAsia="方正黑体_GBK"/>
          <w:color w:val="000000"/>
          <w:sz w:val="32"/>
          <w:szCs w:val="24"/>
        </w:rPr>
      </w:pPr>
      <w:r>
        <w:rPr>
          <w:rFonts w:ascii="Times New Roman" w:hAnsi="Times New Roman" w:eastAsia="方正黑体_GBK"/>
          <w:color w:val="000000"/>
          <w:sz w:val="32"/>
          <w:szCs w:val="24"/>
        </w:rPr>
        <w:t>二、《条例》起草思路</w:t>
      </w: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坚持以习近平新时代中国特色社会主义思想为指导，全面贯彻党的二十大精神，深入贯彻落实习近平法治思想，将党中央关于科技创新决策部署和习近平总书记对云南重要指示要求贯穿于《条例》修订全过程，立足云南实际，坚持问题导向、目标导向，强化以人为本，尊重科学规律，推动《条例》在创新型云南建设中持续发挥法治保障作用。《条例》起草思路主要体现在三个方面：</w:t>
      </w: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一是注重系统观念，从立法层面着力构建我省特色的科技创新体系。《条例》围绕科技支撑服务我国民族团结进步示范区、生态文明建设排头兵、面向南亚东南亚辐射中心建设，构建全面、综合、系统的科技创新法治环境。</w:t>
      </w: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二是以立法保障改革，着力发挥我省科技创新立法引领和推动作用。对我省推进科技体制改革取得的成功经验和近年来行之有效的政策措施，通过立法予以固化；对我省科技体制改革确需先行先试的，力争在我省科技创新立法中予以突破。</w:t>
      </w: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三是突出精准有效，着力解决我省科技创新发展深层次问题。《条例》重点考虑在政策层面尚未解决、制约体制机制创新的难点、痛点、堵点，率先提出针对性和可执行性的制度设计，力争“针对问题立法，通过立法解决问题”。</w:t>
      </w:r>
    </w:p>
    <w:p>
      <w:pPr>
        <w:widowControl/>
        <w:spacing w:line="560" w:lineRule="atLeast"/>
        <w:ind w:firstLine="640" w:firstLineChars="200"/>
        <w:rPr>
          <w:rFonts w:ascii="Times New Roman" w:hAnsi="Times New Roman" w:eastAsia="方正黑体_GBK"/>
          <w:color w:val="000000"/>
          <w:sz w:val="32"/>
          <w:szCs w:val="24"/>
        </w:rPr>
      </w:pPr>
      <w:r>
        <w:rPr>
          <w:rFonts w:ascii="Times New Roman" w:hAnsi="Times New Roman" w:eastAsia="方正黑体_GBK"/>
          <w:color w:val="000000"/>
          <w:sz w:val="32"/>
          <w:szCs w:val="24"/>
        </w:rPr>
        <w:t>三、《条例》框架和主要内容</w:t>
      </w: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条例》共十章六十九条，包括总则，基础研究、应用研究与成果转化，企业科技创新，科学技术研究开发机构，科学技术人员，区域科技创新与开放合作，保障措施，监督管理，法律责任，附则。重点在以下几个方面作出规定：</w:t>
      </w: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一是进一步明确总体要求和遵循。《条例》强调，坚持中国共产党对科学技术事业的全面领导，坚持“四个面向”，坚持科技创新在现代化建设全局中的核心地位，深入实施科教兴滇、人才强滇战略和创新驱动发展战略，支撑服务我国民族团结进步示范区、生态文明建设排头兵、面向南亚东南亚辐射中心建设。</w:t>
      </w:r>
      <w:r>
        <w:fldChar w:fldCharType="begin"/>
      </w:r>
      <w:r>
        <w:instrText xml:space="preserve"> HYPERLINK "javascript:void(0);" </w:instrText>
      </w:r>
      <w:r>
        <w:fldChar w:fldCharType="separate"/>
      </w:r>
      <w:r>
        <w:fldChar w:fldCharType="end"/>
      </w:r>
      <w:r>
        <w:fldChar w:fldCharType="begin"/>
      </w:r>
      <w:r>
        <w:instrText xml:space="preserve"> HYPERLINK "javascript:void(0);" </w:instrText>
      </w:r>
      <w:r>
        <w:fldChar w:fldCharType="separate"/>
      </w:r>
      <w:r>
        <w:fldChar w:fldCharType="end"/>
      </w: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二是加强基础研究、应用研究和科技成果转化。《条例》明确统筹推进基础研究、应用研究与成果转化，从宏观层面提出发展基础研究的新要求，加强共性技术研究，建立完善科技成果转化相关制度，培育和发展技术市场，结合云南实际提出鼓励和支持科学技术研究开发、推广应用的重点领域方向。</w:t>
      </w:r>
    </w:p>
    <w:p>
      <w:pPr>
        <w:widowControl/>
        <w:spacing w:line="560" w:lineRule="atLeast"/>
        <w:ind w:firstLine="640" w:firstLineChars="200"/>
        <w:rPr>
          <w:rFonts w:ascii="Times New Roman" w:hAnsi="Times New Roman" w:eastAsia="方正仿宋_GBK"/>
          <w:color w:val="000000"/>
          <w:sz w:val="32"/>
          <w:szCs w:val="24"/>
        </w:rPr>
      </w:pPr>
      <w:r>
        <w:rPr>
          <w:rFonts w:ascii="Times New Roman" w:hAnsi="Times New Roman" w:eastAsia="方正仿宋_GBK"/>
          <w:color w:val="000000"/>
          <w:sz w:val="32"/>
          <w:szCs w:val="24"/>
        </w:rPr>
        <w:t>三是企业创新主体地位。《条例》明确企业是技术创新决策、科研投入、组织科研和成果转化的主体，要进一步完善科技型企业培育体系，支持企业开展产学研合作，搭建公共研发平台和中介服务机构为企业技术创新提供服务，完善国有企业科技创新激励约束机制，良好科技创新环境，保障民营企业同等享受科技创新有关政策优惠。</w:t>
      </w:r>
    </w:p>
    <w:p>
      <w:pPr>
        <w:widowControl/>
        <w:spacing w:line="560" w:lineRule="atLeast"/>
        <w:ind w:firstLine="640" w:firstLineChars="200"/>
        <w:rPr>
          <w:rFonts w:ascii="Times New Roman" w:hAnsi="Times New Roman" w:eastAsia="方正仿宋_GBK"/>
          <w:color w:val="000000"/>
          <w:sz w:val="32"/>
          <w:szCs w:val="32"/>
          <w:lang w:bidi="ar"/>
        </w:rPr>
      </w:pPr>
      <w:r>
        <w:rPr>
          <w:rFonts w:ascii="Times New Roman" w:hAnsi="Times New Roman" w:eastAsia="方正仿宋_GBK"/>
          <w:color w:val="000000"/>
          <w:sz w:val="32"/>
          <w:szCs w:val="24"/>
        </w:rPr>
        <w:t>四是推动科学技术研究开发机构创新发展。《条例》强调要</w:t>
      </w:r>
      <w:r>
        <w:rPr>
          <w:rFonts w:ascii="Times New Roman" w:hAnsi="Times New Roman" w:eastAsia="方正仿宋_GBK"/>
          <w:color w:val="000000"/>
          <w:sz w:val="32"/>
          <w:szCs w:val="32"/>
          <w:lang w:bidi="ar"/>
        </w:rPr>
        <w:t>统筹布局科学技术研究开发体系，支持省实验室建设发展，扩大科学技术研究开发机构自主权，建立现代管理制度，推动科学技术资源开放共享，探索完善新型研发机构发展模式。</w:t>
      </w:r>
    </w:p>
    <w:p>
      <w:pPr>
        <w:widowControl/>
        <w:spacing w:line="560" w:lineRule="atLeast"/>
        <w:ind w:firstLine="640" w:firstLineChars="200"/>
        <w:rPr>
          <w:rFonts w:ascii="Times New Roman" w:hAnsi="Times New Roman" w:eastAsia="方正仿宋_GBK"/>
          <w:color w:val="000000"/>
          <w:sz w:val="32"/>
          <w:szCs w:val="32"/>
          <w:lang w:bidi="ar"/>
        </w:rPr>
      </w:pPr>
      <w:r>
        <w:rPr>
          <w:rFonts w:ascii="Times New Roman" w:hAnsi="Times New Roman" w:eastAsia="方正仿宋_GBK"/>
          <w:color w:val="000000"/>
          <w:sz w:val="32"/>
          <w:szCs w:val="32"/>
          <w:lang w:bidi="ar"/>
        </w:rPr>
        <w:t>五是激发科技人员创新活力。《条例》明确要加强人才队伍建设，完善科技人员体现知识、技术等创新要素价值的收益分配机制，完善科技人员分类评价制度，减轻科技人员事务性负担，促进科技人员合理、畅通、有序流动，培养和激励青年、少数民族、女性科学技术人员，完善科研诚信制度建设，弘扬科学和科学家精神。</w:t>
      </w:r>
    </w:p>
    <w:p>
      <w:pPr>
        <w:widowControl/>
        <w:spacing w:line="560" w:lineRule="atLeast"/>
        <w:ind w:firstLine="640" w:firstLineChars="200"/>
        <w:rPr>
          <w:rFonts w:ascii="Times New Roman" w:hAnsi="Times New Roman" w:eastAsia="方正仿宋_GBK"/>
          <w:color w:val="000000"/>
          <w:sz w:val="32"/>
          <w:szCs w:val="32"/>
          <w:lang w:bidi="ar"/>
        </w:rPr>
      </w:pPr>
      <w:r>
        <w:rPr>
          <w:rFonts w:ascii="Times New Roman" w:hAnsi="Times New Roman" w:eastAsia="方正仿宋_GBK"/>
          <w:color w:val="000000"/>
          <w:sz w:val="32"/>
          <w:szCs w:val="32"/>
          <w:lang w:bidi="ar"/>
        </w:rPr>
        <w:t>六是高质量推进区域科技创新和国际科技合作。《条例》明确在全省层面建立和完善区域创新体系和协同创新机制，促进创新要素流动和聚集，促进县域创新驱动发展，促进民族自治地方科技进步，推动科技园区建设和发展，完善“科技入滇”长效机制，落实“面向南亚东南亚辐射中心”战略定位，打造面向南亚东南亚科技创新中心。</w:t>
      </w:r>
    </w:p>
    <w:p>
      <w:pPr>
        <w:widowControl/>
        <w:spacing w:line="560" w:lineRule="atLeast"/>
        <w:ind w:firstLine="640" w:firstLineChars="200"/>
        <w:rPr>
          <w:rFonts w:ascii="Times New Roman" w:hAnsi="Times New Roman" w:eastAsia="方正仿宋_GBK"/>
          <w:color w:val="000000"/>
          <w:sz w:val="32"/>
          <w:szCs w:val="32"/>
          <w:lang w:bidi="ar"/>
        </w:rPr>
      </w:pPr>
      <w:r>
        <w:rPr>
          <w:rFonts w:ascii="Times New Roman" w:hAnsi="Times New Roman" w:eastAsia="方正仿宋_GBK"/>
          <w:color w:val="000000"/>
          <w:sz w:val="32"/>
          <w:szCs w:val="32"/>
          <w:lang w:bidi="ar"/>
        </w:rPr>
        <w:t>七是强化科技基础条件和服务能力建设。《条例》明确推动社会科技投入增长，建立完善科技金融服务体系，建立科技战略咨询机制和科技创新政策一致性评估机制，加强大型科学仪器、设施共享，深化科技领域“放管服”改革，营造鼓励创新、宽容失败的良好氛围。</w:t>
      </w:r>
    </w:p>
    <w:p>
      <w:pPr>
        <w:widowControl/>
        <w:spacing w:line="560" w:lineRule="atLeast"/>
        <w:ind w:firstLine="640" w:firstLineChars="200"/>
        <w:rPr>
          <w:rFonts w:ascii="Times New Roman" w:hAnsi="Times New Roman" w:eastAsia="仿宋"/>
          <w:color w:val="000000"/>
          <w:sz w:val="32"/>
          <w:szCs w:val="24"/>
        </w:rPr>
      </w:pPr>
      <w:r>
        <w:rPr>
          <w:rFonts w:ascii="Times New Roman" w:hAnsi="Times New Roman" w:eastAsia="方正仿宋_GBK"/>
          <w:color w:val="000000"/>
          <w:sz w:val="32"/>
          <w:szCs w:val="32"/>
          <w:lang w:bidi="ar"/>
        </w:rPr>
        <w:t>八是做好监督管理。《条例》强调加强</w:t>
      </w:r>
      <w:r>
        <w:rPr>
          <w:rFonts w:ascii="Times New Roman" w:hAnsi="Times New Roman" w:eastAsia="方正仿宋_GBK"/>
          <w:color w:val="000000"/>
          <w:sz w:val="32"/>
          <w:szCs w:val="32"/>
        </w:rPr>
        <w:t>财政性科学技术资金使用监督管理</w:t>
      </w:r>
      <w:r>
        <w:rPr>
          <w:rFonts w:ascii="Times New Roman" w:hAnsi="Times New Roman" w:eastAsia="方正仿宋_GBK"/>
          <w:color w:val="000000"/>
          <w:sz w:val="32"/>
          <w:szCs w:val="32"/>
          <w:lang w:bidi="ar"/>
        </w:rPr>
        <w:t>，改进科技计划项目管理，建</w:t>
      </w:r>
      <w:bookmarkStart w:id="0" w:name="OLE_LINK8"/>
      <w:r>
        <w:rPr>
          <w:rFonts w:ascii="Times New Roman" w:hAnsi="Times New Roman" w:eastAsia="方正仿宋_GBK"/>
          <w:color w:val="000000"/>
          <w:sz w:val="32"/>
          <w:szCs w:val="32"/>
          <w:lang w:bidi="ar"/>
        </w:rPr>
        <w:t>立健全科技伦理治理制度</w:t>
      </w:r>
      <w:bookmarkEnd w:id="0"/>
      <w:r>
        <w:rPr>
          <w:rFonts w:ascii="Times New Roman" w:hAnsi="Times New Roman" w:eastAsia="方正仿宋_GBK"/>
          <w:color w:val="000000"/>
          <w:sz w:val="32"/>
          <w:szCs w:val="32"/>
          <w:lang w:bidi="ar"/>
        </w:rPr>
        <w:t>，加强科研诚信建设和科技保密能力建设，完善科技统计监测制度。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YWMzYzJjY2E5NGVjNjg4ODA3ZjM0YjhkNmU0NDEifQ=="/>
  </w:docVars>
  <w:rsids>
    <w:rsidRoot w:val="6B7E3EF8"/>
    <w:rsid w:val="00060298"/>
    <w:rsid w:val="000F2D0E"/>
    <w:rsid w:val="00263CB2"/>
    <w:rsid w:val="00275EC9"/>
    <w:rsid w:val="00305C91"/>
    <w:rsid w:val="00375583"/>
    <w:rsid w:val="00550B9C"/>
    <w:rsid w:val="006154E0"/>
    <w:rsid w:val="00672901"/>
    <w:rsid w:val="006B39F8"/>
    <w:rsid w:val="006D2F9D"/>
    <w:rsid w:val="008D320E"/>
    <w:rsid w:val="00983B36"/>
    <w:rsid w:val="00D97BD5"/>
    <w:rsid w:val="00E27550"/>
    <w:rsid w:val="00EF2232"/>
    <w:rsid w:val="0BE33A22"/>
    <w:rsid w:val="0E3D2E6B"/>
    <w:rsid w:val="151417DA"/>
    <w:rsid w:val="1A9952AA"/>
    <w:rsid w:val="31B81AFA"/>
    <w:rsid w:val="3B4F83A0"/>
    <w:rsid w:val="6B7E3EF8"/>
    <w:rsid w:val="6D2E5662"/>
    <w:rsid w:val="6FB61AD5"/>
    <w:rsid w:val="77343504"/>
    <w:rsid w:val="7FEF8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页眉 字符"/>
    <w:basedOn w:val="7"/>
    <w:link w:val="5"/>
    <w:qFormat/>
    <w:uiPriority w:val="0"/>
    <w:rPr>
      <w:rFonts w:ascii="Calibri" w:hAnsi="Calibri"/>
      <w:kern w:val="2"/>
      <w:sz w:val="18"/>
      <w:szCs w:val="18"/>
    </w:rPr>
  </w:style>
  <w:style w:type="character" w:customStyle="1" w:styleId="11">
    <w:name w:val="页脚 字符"/>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云南省科学技术厅</Company>
  <Pages>6</Pages>
  <Words>432</Words>
  <Characters>2468</Characters>
  <Lines>20</Lines>
  <Paragraphs>5</Paragraphs>
  <TotalTime>23</TotalTime>
  <ScaleCrop>false</ScaleCrop>
  <LinksUpToDate>false</LinksUpToDate>
  <CharactersWithSpaces>2895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2024-10-09T19:01:00Z</dcterms:created>
  <dc:creator>汪燕</dc:creator>
  <cp:lastModifiedBy>王秋萍</cp:lastModifiedBy>
  <dcterms:modified xsi:type="dcterms:W3CDTF">2024-10-12T10:37:28Z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92A3DC46873343B08A416E5741F50E8E_11</vt:lpwstr>
  </property>
</Properties>
</file>