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AAC59">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left"/>
        <w:textAlignment w:val="auto"/>
        <w:rPr>
          <w:rFonts w:hint="default"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附件</w:t>
      </w:r>
      <w:r>
        <w:rPr>
          <w:rFonts w:hint="default" w:ascii="Times New Roman" w:hAnsi="Times New Roman" w:eastAsia="方正黑体_GBK" w:cs="Times New Roman"/>
          <w:color w:val="auto"/>
          <w:kern w:val="2"/>
          <w:sz w:val="32"/>
          <w:szCs w:val="32"/>
          <w:lang w:val="en-US" w:eastAsia="zh-CN" w:bidi="ar-SA"/>
        </w:rPr>
        <w:t>4</w:t>
      </w:r>
    </w:p>
    <w:p w14:paraId="422231A7">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_GBK" w:hAnsi="方正小标宋_GBK" w:eastAsia="方正小标宋_GBK" w:cs="方正小标宋_GBK"/>
          <w:color w:val="auto"/>
          <w:kern w:val="2"/>
          <w:sz w:val="44"/>
          <w:szCs w:val="44"/>
          <w:lang w:val="en-US" w:eastAsia="zh-CN" w:bidi="ar-SA"/>
        </w:rPr>
      </w:pPr>
    </w:p>
    <w:p w14:paraId="4E15A681">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_GBK" w:hAnsi="方正小标宋_GBK" w:eastAsia="方正小标宋_GBK" w:cs="方正小标宋_GBK"/>
          <w:color w:val="000000"/>
          <w:kern w:val="0"/>
          <w:sz w:val="44"/>
          <w:szCs w:val="44"/>
          <w:shd w:val="clear" w:color="auto" w:fill="FFFFFF"/>
          <w:lang w:eastAsia="zh-CN"/>
        </w:rPr>
      </w:pPr>
      <w:r>
        <w:rPr>
          <w:rFonts w:hint="eastAsia" w:ascii="方正小标宋_GBK" w:hAnsi="方正小标宋_GBK" w:eastAsia="方正小标宋_GBK" w:cs="方正小标宋_GBK"/>
          <w:color w:val="auto"/>
          <w:kern w:val="2"/>
          <w:sz w:val="44"/>
          <w:szCs w:val="44"/>
          <w:lang w:val="en-US" w:eastAsia="zh-CN" w:bidi="ar-SA"/>
        </w:rPr>
        <w:t>《云南省自然科学研究系列科学普及</w:t>
      </w:r>
      <w:r>
        <w:rPr>
          <w:rFonts w:hint="eastAsia" w:ascii="方正小标宋_GBK" w:hAnsi="方正小标宋_GBK" w:eastAsia="方正小标宋_GBK" w:cs="方正小标宋_GBK"/>
          <w:color w:val="auto"/>
          <w:kern w:val="2"/>
          <w:sz w:val="44"/>
          <w:szCs w:val="44"/>
          <w:lang w:val="en-US" w:eastAsia="zh-Hans" w:bidi="ar-SA"/>
        </w:rPr>
        <w:t>专业</w:t>
      </w:r>
      <w:r>
        <w:rPr>
          <w:rFonts w:hint="eastAsia" w:ascii="方正小标宋_GBK" w:hAnsi="方正小标宋_GBK" w:eastAsia="方正小标宋_GBK" w:cs="方正小标宋_GBK"/>
          <w:color w:val="auto"/>
          <w:kern w:val="2"/>
          <w:sz w:val="44"/>
          <w:szCs w:val="44"/>
          <w:lang w:val="en-US" w:eastAsia="zh-CN" w:bidi="ar-SA"/>
        </w:rPr>
        <w:t>人员职称评价标准条件（试行）</w:t>
      </w:r>
      <w:r>
        <w:rPr>
          <w:rFonts w:hint="eastAsia" w:ascii="方正小标宋_GBK" w:hAnsi="方正小标宋_GBK" w:eastAsia="方正小标宋_GBK" w:cs="方正小标宋_GBK"/>
          <w:color w:val="000000"/>
          <w:kern w:val="0"/>
          <w:sz w:val="44"/>
          <w:szCs w:val="44"/>
          <w:shd w:val="clear" w:color="auto" w:fill="FFFFFF"/>
          <w:lang w:eastAsia="zh-CN"/>
        </w:rPr>
        <w:t>》</w:t>
      </w:r>
    </w:p>
    <w:p w14:paraId="06D55336">
      <w:pPr>
        <w:pStyle w:val="5"/>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rPr>
          <w:rFonts w:hint="eastAsia" w:ascii="方正小标宋_GBK" w:hAnsi="方正小标宋_GBK" w:eastAsia="方正小标宋_GBK" w:cs="方正小标宋_GBK"/>
          <w:color w:val="auto"/>
          <w:kern w:val="2"/>
          <w:sz w:val="44"/>
          <w:szCs w:val="44"/>
          <w:lang w:val="en-US" w:eastAsia="zh-CN" w:bidi="ar-SA"/>
        </w:rPr>
      </w:pPr>
      <w:r>
        <w:rPr>
          <w:rFonts w:hint="eastAsia" w:ascii="方正小标宋_GBK" w:hAnsi="方正小标宋_GBK" w:eastAsia="方正小标宋_GBK" w:cs="方正小标宋_GBK"/>
          <w:color w:val="000000"/>
          <w:kern w:val="0"/>
          <w:sz w:val="44"/>
          <w:szCs w:val="44"/>
          <w:shd w:val="clear" w:color="auto" w:fill="FFFFFF"/>
        </w:rPr>
        <w:t>（征求意见稿）</w:t>
      </w:r>
      <w:r>
        <w:rPr>
          <w:rFonts w:hint="eastAsia" w:ascii="方正小标宋_GBK" w:hAnsi="方正小标宋_GBK" w:eastAsia="方正小标宋_GBK" w:cs="方正小标宋_GBK"/>
          <w:color w:val="auto"/>
          <w:kern w:val="2"/>
          <w:sz w:val="44"/>
          <w:szCs w:val="44"/>
          <w:lang w:val="en-US" w:eastAsia="zh-CN" w:bidi="ar-SA"/>
        </w:rPr>
        <w:t>起草说明</w:t>
      </w:r>
    </w:p>
    <w:p w14:paraId="47A72E7D">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K" w:cs="Times New Roman"/>
          <w:color w:val="auto"/>
          <w:sz w:val="32"/>
          <w:szCs w:val="32"/>
        </w:rPr>
      </w:pPr>
    </w:p>
    <w:p w14:paraId="16AE17AF">
      <w:pPr>
        <w:pStyle w:val="2"/>
        <w:keepNext w:val="0"/>
        <w:keepLines w:val="0"/>
        <w:pageBreakBefore w:val="0"/>
        <w:kinsoku/>
        <w:wordWrap/>
        <w:overflowPunct/>
        <w:topLinePunct w:val="0"/>
        <w:autoSpaceDE/>
        <w:autoSpaceDN/>
        <w:bidi w:val="0"/>
        <w:spacing w:line="560" w:lineRule="exact"/>
        <w:ind w:firstLine="640"/>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rPr>
        <w:t>一、起草背景</w:t>
      </w:r>
    </w:p>
    <w:p w14:paraId="3F36C605">
      <w:pPr>
        <w:pStyle w:val="5"/>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kern w:val="2"/>
          <w:sz w:val="32"/>
          <w:szCs w:val="32"/>
          <w:lang w:val="en-US" w:eastAsia="zh-CN" w:bidi="ar-SA"/>
        </w:rPr>
        <w:t>为进一步深化我省自然科学研究人员职称制度改革，客观评价自然科学研究系列中从事科学普及专业技术人员的能力水平和业绩贡献，促进我省科普专业技术人才队伍建设和科学技术创新事业发展，</w:t>
      </w:r>
      <w:r>
        <w:rPr>
          <w:rFonts w:hint="default" w:ascii="Times New Roman" w:hAnsi="Times New Roman" w:eastAsia="方正仿宋_GBK" w:cs="Times New Roman"/>
          <w:color w:val="auto"/>
          <w:sz w:val="32"/>
          <w:szCs w:val="32"/>
          <w:lang w:eastAsia="zh-CN"/>
        </w:rPr>
        <w:t>激发增强科学普及人员的积极性、创造性和获得感。云南省科技厅结合云南科技普及工作实际，牵头组织起草了《</w:t>
      </w:r>
      <w:r>
        <w:rPr>
          <w:rFonts w:hint="default" w:ascii="Times New Roman" w:hAnsi="Times New Roman" w:eastAsia="方正仿宋_GBK" w:cs="Times New Roman"/>
          <w:color w:val="auto"/>
          <w:sz w:val="32"/>
          <w:szCs w:val="32"/>
          <w:lang w:val="en-US" w:eastAsia="zh-CN"/>
        </w:rPr>
        <w:t>云南省自然科学研究系列科学普及</w:t>
      </w:r>
      <w:r>
        <w:rPr>
          <w:rFonts w:hint="default" w:ascii="Times New Roman" w:hAnsi="Times New Roman" w:eastAsia="方正仿宋_GBK" w:cs="Times New Roman"/>
          <w:color w:val="auto"/>
          <w:sz w:val="32"/>
          <w:szCs w:val="32"/>
          <w:lang w:val="en-US" w:eastAsia="zh-Hans"/>
        </w:rPr>
        <w:t>专业</w:t>
      </w:r>
      <w:r>
        <w:rPr>
          <w:rFonts w:hint="default" w:ascii="Times New Roman" w:hAnsi="Times New Roman" w:eastAsia="方正仿宋_GBK" w:cs="Times New Roman"/>
          <w:color w:val="auto"/>
          <w:sz w:val="32"/>
          <w:szCs w:val="32"/>
          <w:lang w:val="en-US" w:eastAsia="zh-CN"/>
        </w:rPr>
        <w:t>人员职称评价标准条件</w:t>
      </w:r>
      <w:r>
        <w:rPr>
          <w:rFonts w:hint="eastAsia" w:ascii="Times New Roman" w:hAnsi="Times New Roman" w:eastAsia="方正仿宋_GBK" w:cs="Times New Roman"/>
          <w:color w:val="auto"/>
          <w:sz w:val="32"/>
          <w:szCs w:val="32"/>
          <w:lang w:val="en-US" w:eastAsia="zh-CN"/>
        </w:rPr>
        <w:t>（试行）</w:t>
      </w:r>
      <w:r>
        <w:rPr>
          <w:rFonts w:hint="default" w:ascii="Times New Roman" w:hAnsi="Times New Roman" w:eastAsia="方正仿宋_GBK" w:cs="Times New Roman"/>
          <w:color w:val="auto"/>
          <w:sz w:val="32"/>
          <w:szCs w:val="32"/>
          <w:lang w:val="en-US" w:eastAsia="zh-CN"/>
        </w:rPr>
        <w:t>》（征求意见稿）</w:t>
      </w:r>
      <w:r>
        <w:rPr>
          <w:rFonts w:hint="default" w:ascii="Times New Roman" w:hAnsi="Times New Roman" w:eastAsia="方正仿宋_GBK" w:cs="Times New Roman"/>
          <w:color w:val="auto"/>
          <w:sz w:val="32"/>
          <w:szCs w:val="32"/>
          <w:lang w:eastAsia="zh-CN"/>
        </w:rPr>
        <w:t>。</w:t>
      </w:r>
    </w:p>
    <w:p w14:paraId="0F7E5C0A">
      <w:pPr>
        <w:pStyle w:val="2"/>
        <w:keepNext w:val="0"/>
        <w:keepLines w:val="0"/>
        <w:pageBreakBefore w:val="0"/>
        <w:kinsoku/>
        <w:wordWrap/>
        <w:overflowPunct/>
        <w:topLinePunct w:val="0"/>
        <w:autoSpaceDE/>
        <w:autoSpaceDN/>
        <w:bidi w:val="0"/>
        <w:spacing w:line="560" w:lineRule="exact"/>
        <w:ind w:firstLine="640"/>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二、</w:t>
      </w:r>
      <w:r>
        <w:rPr>
          <w:rFonts w:hint="eastAsia" w:ascii="方正黑体_GBK" w:hAnsi="方正黑体_GBK" w:eastAsia="方正黑体_GBK" w:cs="方正黑体_GBK"/>
          <w:color w:val="auto"/>
          <w:sz w:val="32"/>
          <w:szCs w:val="32"/>
        </w:rPr>
        <w:t>起草</w:t>
      </w:r>
      <w:r>
        <w:rPr>
          <w:rFonts w:hint="eastAsia" w:ascii="方正黑体_GBK" w:hAnsi="方正黑体_GBK" w:eastAsia="方正黑体_GBK" w:cs="方正黑体_GBK"/>
          <w:color w:val="auto"/>
          <w:sz w:val="32"/>
          <w:szCs w:val="32"/>
          <w:lang w:eastAsia="zh-CN"/>
        </w:rPr>
        <w:t>依据</w:t>
      </w:r>
    </w:p>
    <w:p w14:paraId="3C028BDB">
      <w:pPr>
        <w:pStyle w:val="5"/>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根据《关于深化职称制度改革的实施意见》（云办发〔2017〕29号）、《人力资源社会保障部 科技部关于深化自然科学研究人员职称制度改革的指导意见》（人社部发〔2019〕40号）等文件精神</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结合云南实际，研究形成</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云南省自然科学研究系列科学普及</w:t>
      </w:r>
      <w:r>
        <w:rPr>
          <w:rFonts w:hint="default" w:ascii="Times New Roman" w:hAnsi="Times New Roman" w:eastAsia="方正仿宋_GBK" w:cs="Times New Roman"/>
          <w:color w:val="auto"/>
          <w:sz w:val="32"/>
          <w:szCs w:val="32"/>
          <w:lang w:val="en-US" w:eastAsia="zh-Hans"/>
        </w:rPr>
        <w:t>专业</w:t>
      </w:r>
      <w:r>
        <w:rPr>
          <w:rFonts w:hint="default" w:ascii="Times New Roman" w:hAnsi="Times New Roman" w:eastAsia="方正仿宋_GBK" w:cs="Times New Roman"/>
          <w:color w:val="auto"/>
          <w:sz w:val="32"/>
          <w:szCs w:val="32"/>
          <w:lang w:val="en-US" w:eastAsia="zh-CN"/>
        </w:rPr>
        <w:t>人员职称评价标准条件</w:t>
      </w:r>
      <w:r>
        <w:rPr>
          <w:rFonts w:hint="eastAsia" w:ascii="Times New Roman" w:hAnsi="Times New Roman" w:eastAsia="方正仿宋_GBK" w:cs="Times New Roman"/>
          <w:color w:val="auto"/>
          <w:sz w:val="32"/>
          <w:szCs w:val="32"/>
          <w:lang w:val="en-US" w:eastAsia="zh-CN"/>
        </w:rPr>
        <w:t>（试行）</w:t>
      </w:r>
      <w:r>
        <w:rPr>
          <w:rFonts w:hint="default" w:ascii="Times New Roman" w:hAnsi="Times New Roman" w:eastAsia="方正仿宋_GBK" w:cs="Times New Roman"/>
          <w:color w:val="auto"/>
          <w:sz w:val="32"/>
          <w:szCs w:val="32"/>
          <w:lang w:val="en-US" w:eastAsia="zh-CN"/>
        </w:rPr>
        <w:t>》（征求意见稿）</w:t>
      </w:r>
      <w:r>
        <w:rPr>
          <w:rFonts w:hint="default" w:ascii="Times New Roman" w:hAnsi="Times New Roman" w:eastAsia="方正仿宋_GBK" w:cs="Times New Roman"/>
          <w:color w:val="auto"/>
          <w:sz w:val="32"/>
          <w:szCs w:val="32"/>
          <w:lang w:eastAsia="zh-CN"/>
        </w:rPr>
        <w:t>。</w:t>
      </w:r>
    </w:p>
    <w:p w14:paraId="644BA305">
      <w:pPr>
        <w:pStyle w:val="2"/>
        <w:keepNext w:val="0"/>
        <w:keepLines w:val="0"/>
        <w:pageBreakBefore w:val="0"/>
        <w:kinsoku/>
        <w:wordWrap/>
        <w:overflowPunct/>
        <w:topLinePunct w:val="0"/>
        <w:autoSpaceDE/>
        <w:autoSpaceDN/>
        <w:bidi w:val="0"/>
        <w:spacing w:line="560" w:lineRule="exact"/>
        <w:ind w:firstLine="64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三</w:t>
      </w:r>
      <w:r>
        <w:rPr>
          <w:rFonts w:hint="eastAsia" w:ascii="方正黑体_GBK" w:hAnsi="方正黑体_GBK" w:eastAsia="方正黑体_GBK" w:cs="方正黑体_GBK"/>
          <w:color w:val="auto"/>
          <w:sz w:val="32"/>
          <w:szCs w:val="32"/>
        </w:rPr>
        <w:t>、起草情况</w:t>
      </w:r>
    </w:p>
    <w:p w14:paraId="527F0B4B">
      <w:pPr>
        <w:pStyle w:val="5"/>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云南省科技厅人才与科普处依托省科学技术院人才与金融处</w:t>
      </w:r>
      <w:r>
        <w:rPr>
          <w:rFonts w:hint="default" w:ascii="Times New Roman" w:hAnsi="Times New Roman" w:eastAsia="方正仿宋_GBK" w:cs="Times New Roman"/>
          <w:color w:val="auto"/>
          <w:sz w:val="32"/>
          <w:szCs w:val="32"/>
        </w:rPr>
        <w:t>组建</w:t>
      </w:r>
      <w:r>
        <w:rPr>
          <w:rFonts w:hint="default" w:ascii="Times New Roman" w:hAnsi="Times New Roman" w:eastAsia="方正仿宋_GBK" w:cs="Times New Roman"/>
          <w:color w:val="auto"/>
          <w:sz w:val="32"/>
          <w:szCs w:val="32"/>
          <w:lang w:eastAsia="zh-CN"/>
        </w:rPr>
        <w:t>了文稿</w:t>
      </w:r>
      <w:r>
        <w:rPr>
          <w:rFonts w:hint="default" w:ascii="Times New Roman" w:hAnsi="Times New Roman" w:eastAsia="方正仿宋_GBK" w:cs="Times New Roman"/>
          <w:color w:val="auto"/>
          <w:sz w:val="32"/>
          <w:szCs w:val="32"/>
        </w:rPr>
        <w:t>起草工作小组，经过多次调研</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论证、征求意见和修改完善</w:t>
      </w:r>
      <w:r>
        <w:rPr>
          <w:rFonts w:hint="default" w:ascii="Times New Roman" w:hAnsi="Times New Roman" w:eastAsia="方正仿宋_GBK" w:cs="Times New Roman"/>
          <w:color w:val="auto"/>
          <w:sz w:val="32"/>
          <w:szCs w:val="32"/>
          <w:lang w:eastAsia="zh-CN"/>
        </w:rPr>
        <w:t>等工作</w:t>
      </w:r>
      <w:r>
        <w:rPr>
          <w:rFonts w:hint="default" w:ascii="Times New Roman" w:hAnsi="Times New Roman" w:eastAsia="方正仿宋_GBK" w:cs="Times New Roman"/>
          <w:color w:val="auto"/>
          <w:sz w:val="32"/>
          <w:szCs w:val="32"/>
        </w:rPr>
        <w:t>，形成</w:t>
      </w:r>
      <w:r>
        <w:rPr>
          <w:rFonts w:hint="default" w:ascii="Times New Roman" w:hAnsi="Times New Roman" w:eastAsia="方正仿宋_GBK" w:cs="Times New Roman"/>
          <w:color w:val="auto"/>
          <w:sz w:val="32"/>
          <w:szCs w:val="32"/>
          <w:lang w:eastAsia="zh-CN"/>
        </w:rPr>
        <w:t>了</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val="en-US" w:eastAsia="zh-CN"/>
        </w:rPr>
        <w:t>云南省自然科学研究系列科学普及</w:t>
      </w:r>
      <w:r>
        <w:rPr>
          <w:rFonts w:hint="default" w:ascii="Times New Roman" w:hAnsi="Times New Roman" w:eastAsia="方正仿宋_GBK" w:cs="Times New Roman"/>
          <w:color w:val="auto"/>
          <w:sz w:val="32"/>
          <w:szCs w:val="32"/>
          <w:lang w:val="en-US" w:eastAsia="zh-Hans"/>
        </w:rPr>
        <w:t>专业</w:t>
      </w:r>
      <w:r>
        <w:rPr>
          <w:rFonts w:hint="default" w:ascii="Times New Roman" w:hAnsi="Times New Roman" w:eastAsia="方正仿宋_GBK" w:cs="Times New Roman"/>
          <w:color w:val="auto"/>
          <w:sz w:val="32"/>
          <w:szCs w:val="32"/>
          <w:lang w:val="en-US" w:eastAsia="zh-CN"/>
        </w:rPr>
        <w:t>人员职称评价标准条件</w:t>
      </w:r>
      <w:r>
        <w:rPr>
          <w:rFonts w:hint="eastAsia" w:ascii="Times New Roman" w:hAnsi="Times New Roman" w:eastAsia="方正仿宋_GBK" w:cs="Times New Roman"/>
          <w:color w:val="auto"/>
          <w:sz w:val="32"/>
          <w:szCs w:val="32"/>
          <w:lang w:val="en-US" w:eastAsia="zh-CN"/>
        </w:rPr>
        <w:t>（试行）</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征求意见稿</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eastAsia="zh-CN"/>
        </w:rPr>
        <w:t>。</w:t>
      </w:r>
    </w:p>
    <w:p w14:paraId="64C6E311">
      <w:pPr>
        <w:pStyle w:val="2"/>
        <w:keepNext w:val="0"/>
        <w:keepLines w:val="0"/>
        <w:pageBreakBefore w:val="0"/>
        <w:numPr>
          <w:ilvl w:val="0"/>
          <w:numId w:val="1"/>
        </w:numPr>
        <w:kinsoku/>
        <w:wordWrap/>
        <w:overflowPunct/>
        <w:topLinePunct w:val="0"/>
        <w:autoSpaceDE/>
        <w:autoSpaceDN/>
        <w:bidi w:val="0"/>
        <w:spacing w:line="560" w:lineRule="exact"/>
        <w:ind w:firstLine="64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认真领会相关文件精神</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eastAsia="zh-CN"/>
        </w:rPr>
        <w:t>研究了《关于深化职称制度改革的实施意见》（云办发〔2017〕29号）、《人力资源社会保障部 科技部关于深化自然科学研究人员职称制度改革的指导意见》（人社部发〔2019〕40号）等文件精神</w:t>
      </w:r>
      <w:r>
        <w:rPr>
          <w:rFonts w:hint="default" w:ascii="Times New Roman" w:hAnsi="Times New Roman" w:eastAsia="方正仿宋_GBK" w:cs="Times New Roman"/>
          <w:color w:val="auto"/>
          <w:sz w:val="32"/>
          <w:szCs w:val="32"/>
        </w:rPr>
        <w:t>及我省职</w:t>
      </w:r>
      <w:r>
        <w:rPr>
          <w:rFonts w:hint="default" w:ascii="Times New Roman" w:hAnsi="Times New Roman" w:eastAsia="方正仿宋_GBK" w:cs="Times New Roman"/>
          <w:color w:val="auto"/>
          <w:sz w:val="32"/>
          <w:szCs w:val="32"/>
          <w:lang w:val="en-US" w:eastAsia="zh-CN"/>
        </w:rPr>
        <w:t>称</w:t>
      </w:r>
      <w:r>
        <w:rPr>
          <w:rFonts w:hint="default" w:ascii="Times New Roman" w:hAnsi="Times New Roman" w:eastAsia="方正仿宋_GBK" w:cs="Times New Roman"/>
          <w:color w:val="auto"/>
          <w:sz w:val="32"/>
          <w:szCs w:val="32"/>
          <w:lang w:eastAsia="zh-CN"/>
        </w:rPr>
        <w:t>改革管理</w:t>
      </w:r>
      <w:r>
        <w:rPr>
          <w:rFonts w:hint="default" w:ascii="Times New Roman" w:hAnsi="Times New Roman" w:eastAsia="方正仿宋_GBK" w:cs="Times New Roman"/>
          <w:color w:val="auto"/>
          <w:sz w:val="32"/>
          <w:szCs w:val="32"/>
        </w:rPr>
        <w:t>的相关规定，</w:t>
      </w:r>
      <w:r>
        <w:rPr>
          <w:rFonts w:hint="default" w:ascii="Times New Roman" w:hAnsi="Times New Roman" w:eastAsia="方正仿宋_GBK" w:cs="Times New Roman"/>
          <w:color w:val="auto"/>
          <w:sz w:val="32"/>
          <w:szCs w:val="32"/>
          <w:lang w:eastAsia="zh-CN"/>
        </w:rPr>
        <w:t>认真领会相关文件精神，</w:t>
      </w:r>
      <w:r>
        <w:rPr>
          <w:rFonts w:hint="default" w:ascii="Times New Roman" w:hAnsi="Times New Roman" w:eastAsia="方正仿宋_GBK" w:cs="Times New Roman"/>
          <w:color w:val="auto"/>
          <w:sz w:val="32"/>
          <w:szCs w:val="32"/>
        </w:rPr>
        <w:t>明确起草目的、原则和思路</w:t>
      </w:r>
      <w:r>
        <w:rPr>
          <w:rFonts w:hint="default" w:ascii="Times New Roman" w:hAnsi="Times New Roman" w:eastAsia="方正仿宋_GBK" w:cs="Times New Roman"/>
          <w:color w:val="auto"/>
          <w:sz w:val="32"/>
          <w:szCs w:val="32"/>
          <w:lang w:eastAsia="zh-CN"/>
        </w:rPr>
        <w:t>。</w:t>
      </w:r>
    </w:p>
    <w:p w14:paraId="78026C8C">
      <w:pPr>
        <w:pStyle w:val="2"/>
        <w:keepNext w:val="0"/>
        <w:keepLines w:val="0"/>
        <w:pageBreakBefore w:val="0"/>
        <w:numPr>
          <w:ilvl w:val="0"/>
          <w:numId w:val="1"/>
        </w:numPr>
        <w:kinsoku/>
        <w:wordWrap/>
        <w:overflowPunct/>
        <w:topLinePunct w:val="0"/>
        <w:autoSpaceDE/>
        <w:autoSpaceDN/>
        <w:bidi w:val="0"/>
        <w:spacing w:line="560" w:lineRule="exact"/>
        <w:ind w:firstLine="64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充分借鉴发达地区经验。认真</w:t>
      </w:r>
      <w:r>
        <w:rPr>
          <w:rFonts w:hint="default" w:ascii="Times New Roman" w:hAnsi="Times New Roman" w:eastAsia="方正仿宋_GBK" w:cs="Times New Roman"/>
          <w:color w:val="auto"/>
          <w:sz w:val="32"/>
          <w:szCs w:val="32"/>
        </w:rPr>
        <w:t>梳理</w:t>
      </w:r>
      <w:r>
        <w:rPr>
          <w:rFonts w:hint="default" w:ascii="Times New Roman" w:hAnsi="Times New Roman" w:eastAsia="方正仿宋_GBK" w:cs="Times New Roman"/>
          <w:sz w:val="32"/>
          <w:szCs w:val="32"/>
          <w:lang w:val="en-US" w:eastAsia="zh-CN"/>
        </w:rPr>
        <w:t>国家科协，北京市、天津市、重庆市、山东省、</w:t>
      </w:r>
      <w:r>
        <w:rPr>
          <w:rFonts w:hint="default" w:ascii="Times New Roman" w:hAnsi="Times New Roman" w:eastAsia="方正仿宋_GBK" w:cs="Times New Roman"/>
          <w:color w:val="auto"/>
          <w:sz w:val="32"/>
          <w:szCs w:val="32"/>
        </w:rPr>
        <w:t>江苏省、湖北省、河北省、湖南省</w:t>
      </w:r>
      <w:r>
        <w:rPr>
          <w:rFonts w:hint="default" w:ascii="Times New Roman" w:hAnsi="Times New Roman" w:eastAsia="方正仿宋_GBK" w:cs="Times New Roman"/>
          <w:color w:val="auto"/>
          <w:sz w:val="32"/>
          <w:szCs w:val="32"/>
          <w:lang w:eastAsia="zh-CN"/>
        </w:rPr>
        <w:t>及</w:t>
      </w:r>
      <w:r>
        <w:rPr>
          <w:rFonts w:hint="default" w:ascii="Times New Roman" w:hAnsi="Times New Roman" w:eastAsia="方正仿宋_GBK" w:cs="Times New Roman"/>
          <w:color w:val="auto"/>
          <w:sz w:val="32"/>
          <w:szCs w:val="32"/>
        </w:rPr>
        <w:t>新疆</w:t>
      </w:r>
      <w:r>
        <w:rPr>
          <w:rFonts w:hint="default" w:ascii="Times New Roman" w:hAnsi="Times New Roman" w:eastAsia="方正仿宋_GBK" w:cs="Times New Roman"/>
          <w:color w:val="auto"/>
          <w:sz w:val="32"/>
          <w:szCs w:val="32"/>
          <w:lang w:eastAsia="zh-CN"/>
        </w:rPr>
        <w:t>、宁夏</w:t>
      </w:r>
      <w:r>
        <w:rPr>
          <w:rFonts w:hint="default" w:ascii="Times New Roman" w:hAnsi="Times New Roman" w:eastAsia="方正仿宋_GBK" w:cs="Times New Roman"/>
          <w:color w:val="auto"/>
          <w:sz w:val="32"/>
          <w:szCs w:val="32"/>
        </w:rPr>
        <w:t>等</w:t>
      </w:r>
      <w:r>
        <w:rPr>
          <w:rFonts w:hint="default" w:ascii="Times New Roman" w:hAnsi="Times New Roman" w:eastAsia="方正仿宋_GBK" w:cs="Times New Roman"/>
          <w:sz w:val="32"/>
          <w:szCs w:val="32"/>
          <w:lang w:val="en-US" w:eastAsia="zh-CN"/>
        </w:rPr>
        <w:t>地科普评价标准条件，对其好的做法、条款进行积极借鉴。</w:t>
      </w:r>
    </w:p>
    <w:p w14:paraId="66E2C560">
      <w:pPr>
        <w:pStyle w:val="2"/>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lang w:eastAsia="zh-CN"/>
        </w:rPr>
        <w:t>（三）</w:t>
      </w:r>
      <w:r>
        <w:rPr>
          <w:rFonts w:hint="default" w:ascii="Times New Roman" w:hAnsi="Times New Roman" w:eastAsia="方正仿宋_GBK" w:cs="Times New Roman"/>
          <w:color w:val="auto"/>
          <w:sz w:val="32"/>
          <w:szCs w:val="32"/>
        </w:rPr>
        <w:t>开展广泛调研</w:t>
      </w:r>
      <w:r>
        <w:rPr>
          <w:rFonts w:hint="default" w:ascii="Times New Roman" w:hAnsi="Times New Roman" w:eastAsia="方正仿宋_GBK" w:cs="Times New Roman"/>
          <w:color w:val="auto"/>
          <w:sz w:val="32"/>
          <w:szCs w:val="32"/>
          <w:lang w:eastAsia="zh-CN"/>
        </w:rPr>
        <w:t>。起草中通过收集资料、</w:t>
      </w:r>
      <w:r>
        <w:rPr>
          <w:rFonts w:hint="default" w:ascii="Times New Roman" w:hAnsi="Times New Roman" w:eastAsia="方正仿宋_GBK" w:cs="Times New Roman"/>
          <w:color w:val="auto"/>
          <w:sz w:val="32"/>
          <w:szCs w:val="32"/>
        </w:rPr>
        <w:t>电话咨询、</w:t>
      </w:r>
      <w:r>
        <w:rPr>
          <w:rFonts w:hint="default" w:ascii="Times New Roman" w:hAnsi="Times New Roman" w:eastAsia="方正仿宋_GBK" w:cs="Times New Roman"/>
          <w:color w:val="auto"/>
          <w:sz w:val="32"/>
          <w:szCs w:val="32"/>
          <w:lang w:eastAsia="zh-CN"/>
        </w:rPr>
        <w:t>组织</w:t>
      </w:r>
      <w:r>
        <w:rPr>
          <w:rFonts w:hint="default" w:ascii="Times New Roman" w:hAnsi="Times New Roman" w:eastAsia="方正仿宋_GBK" w:cs="Times New Roman"/>
          <w:color w:val="auto"/>
          <w:sz w:val="32"/>
          <w:szCs w:val="32"/>
        </w:rPr>
        <w:t>座谈会等形式，深入了解我省</w:t>
      </w:r>
      <w:r>
        <w:rPr>
          <w:rFonts w:hint="default" w:ascii="Times New Roman" w:hAnsi="Times New Roman" w:eastAsia="方正仿宋_GBK" w:cs="Times New Roman"/>
          <w:color w:val="auto"/>
          <w:sz w:val="32"/>
          <w:szCs w:val="32"/>
          <w:lang w:eastAsia="zh-CN"/>
        </w:rPr>
        <w:t>科学普及</w:t>
      </w:r>
      <w:r>
        <w:rPr>
          <w:rFonts w:hint="default" w:ascii="Times New Roman" w:hAnsi="Times New Roman" w:eastAsia="方正仿宋_GBK" w:cs="Times New Roman"/>
          <w:color w:val="auto"/>
          <w:sz w:val="32"/>
          <w:szCs w:val="32"/>
        </w:rPr>
        <w:t>人才队伍发展建设情况，认真听取他们的意见建议</w:t>
      </w:r>
      <w:r>
        <w:rPr>
          <w:rFonts w:hint="default" w:ascii="Times New Roman" w:hAnsi="Times New Roman" w:eastAsia="方正仿宋_GBK" w:cs="Times New Roman"/>
          <w:color w:val="auto"/>
          <w:sz w:val="32"/>
          <w:szCs w:val="32"/>
          <w:lang w:eastAsia="zh-CN"/>
        </w:rPr>
        <w:t>，经研究讨论，撰写了</w:t>
      </w:r>
      <w:r>
        <w:rPr>
          <w:rFonts w:hint="default" w:ascii="Times New Roman" w:hAnsi="Times New Roman" w:eastAsia="方正仿宋_GBK" w:cs="Times New Roman"/>
          <w:color w:val="auto"/>
          <w:sz w:val="32"/>
          <w:szCs w:val="32"/>
          <w:lang w:val="en-US" w:eastAsia="zh-CN"/>
        </w:rPr>
        <w:t>文稿的</w:t>
      </w:r>
      <w:r>
        <w:rPr>
          <w:rFonts w:hint="default" w:ascii="Times New Roman" w:hAnsi="Times New Roman" w:eastAsia="方正仿宋_GBK" w:cs="Times New Roman"/>
          <w:color w:val="auto"/>
          <w:sz w:val="32"/>
          <w:szCs w:val="32"/>
        </w:rPr>
        <w:t>框架结构和具体条目</w:t>
      </w:r>
      <w:r>
        <w:rPr>
          <w:rFonts w:hint="default" w:ascii="Times New Roman" w:hAnsi="Times New Roman" w:eastAsia="方正仿宋_GBK" w:cs="Times New Roman"/>
          <w:color w:val="auto"/>
          <w:sz w:val="32"/>
          <w:szCs w:val="32"/>
          <w:lang w:eastAsia="zh-CN"/>
        </w:rPr>
        <w:t>，形成了征求意见稿。</w:t>
      </w:r>
    </w:p>
    <w:p w14:paraId="7517BF27">
      <w:pPr>
        <w:pStyle w:val="5"/>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firstLine="640"/>
        <w:jc w:val="both"/>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eastAsia="zh-CN"/>
        </w:rPr>
        <w:t>四</w:t>
      </w:r>
      <w:r>
        <w:rPr>
          <w:rFonts w:hint="default" w:ascii="Times New Roman" w:hAnsi="Times New Roman" w:eastAsia="方正仿宋_GBK" w:cs="Times New Roman"/>
          <w:color w:val="auto"/>
          <w:sz w:val="32"/>
          <w:szCs w:val="32"/>
        </w:rPr>
        <w:t>）广泛征求意见。</w:t>
      </w:r>
      <w:r>
        <w:rPr>
          <w:rFonts w:hint="default" w:ascii="Times New Roman" w:hAnsi="Times New Roman" w:eastAsia="方正仿宋_GBK" w:cs="Times New Roman"/>
          <w:color w:val="auto"/>
          <w:sz w:val="32"/>
          <w:szCs w:val="32"/>
          <w:lang w:val="en-US" w:eastAsia="zh-CN"/>
        </w:rPr>
        <w:t>征</w:t>
      </w:r>
      <w:r>
        <w:rPr>
          <w:rFonts w:hint="default" w:ascii="Times New Roman" w:hAnsi="Times New Roman" w:eastAsia="方正仿宋_GBK" w:cs="Times New Roman"/>
          <w:color w:val="auto"/>
          <w:sz w:val="32"/>
          <w:szCs w:val="32"/>
        </w:rPr>
        <w:t>集了省委宣传部、省科协、省教育厅、省财政厅、省人力资源社会保障厅、省文化和旅游厅、省社科联、中科院昆明分院以及16个州市科技局和省科技厅内相关处室</w:t>
      </w:r>
      <w:r>
        <w:rPr>
          <w:rFonts w:hint="default" w:ascii="Times New Roman" w:hAnsi="Times New Roman" w:eastAsia="方正仿宋_GBK" w:cs="Times New Roman"/>
          <w:color w:val="auto"/>
          <w:sz w:val="32"/>
          <w:szCs w:val="32"/>
          <w:lang w:eastAsia="zh-CN"/>
        </w:rPr>
        <w:t>，部分省属</w:t>
      </w:r>
      <w:r>
        <w:rPr>
          <w:rFonts w:hint="default" w:ascii="Times New Roman" w:hAnsi="Times New Roman" w:eastAsia="方正仿宋_GBK" w:cs="Times New Roman"/>
          <w:color w:val="auto"/>
          <w:sz w:val="32"/>
          <w:szCs w:val="32"/>
        </w:rPr>
        <w:t>高校</w:t>
      </w:r>
      <w:r>
        <w:rPr>
          <w:rFonts w:hint="default" w:ascii="Times New Roman" w:hAnsi="Times New Roman" w:eastAsia="方正仿宋_GBK" w:cs="Times New Roman"/>
          <w:color w:val="auto"/>
          <w:sz w:val="32"/>
          <w:szCs w:val="32"/>
          <w:lang w:eastAsia="zh-CN"/>
        </w:rPr>
        <w:t>和</w:t>
      </w:r>
      <w:r>
        <w:rPr>
          <w:rFonts w:hint="default" w:ascii="Times New Roman" w:hAnsi="Times New Roman" w:eastAsia="方正仿宋_GBK" w:cs="Times New Roman"/>
          <w:color w:val="auto"/>
          <w:sz w:val="32"/>
          <w:szCs w:val="32"/>
        </w:rPr>
        <w:t>科研院所等3</w:t>
      </w:r>
      <w:r>
        <w:rPr>
          <w:rFonts w:hint="default"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rPr>
        <w:t>家单位意见</w:t>
      </w:r>
      <w:r>
        <w:rPr>
          <w:rFonts w:hint="default" w:ascii="Times New Roman" w:hAnsi="Times New Roman" w:eastAsia="方正仿宋_GBK" w:cs="Times New Roman"/>
          <w:color w:val="auto"/>
          <w:sz w:val="32"/>
          <w:szCs w:val="32"/>
          <w:lang w:eastAsia="zh-CN"/>
        </w:rPr>
        <w:t>，并进行了意见采纳修改。</w:t>
      </w:r>
      <w:r>
        <w:rPr>
          <w:rFonts w:hint="default" w:ascii="Times New Roman" w:hAnsi="Times New Roman" w:eastAsia="方正仿宋_GBK" w:cs="Times New Roman"/>
          <w:color w:val="auto"/>
          <w:sz w:val="32"/>
          <w:szCs w:val="32"/>
          <w:lang w:val="en-US" w:eastAsia="zh-CN"/>
        </w:rPr>
        <w:t>2024年6</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日</w:t>
      </w:r>
      <w:r>
        <w:rPr>
          <w:rFonts w:hint="default" w:ascii="Times New Roman" w:hAnsi="Times New Roman" w:eastAsia="方正仿宋_GBK" w:cs="Times New Roman"/>
          <w:color w:val="auto"/>
          <w:sz w:val="32"/>
          <w:szCs w:val="32"/>
          <w:lang w:eastAsia="zh-CN"/>
        </w:rPr>
        <w:t>邀请了部分高校、科研院所和企业的专家就征求意见稿进行了咨询，并进行了修改完善。</w:t>
      </w:r>
    </w:p>
    <w:p w14:paraId="077882C9">
      <w:pPr>
        <w:pStyle w:val="8"/>
        <w:keepNext w:val="0"/>
        <w:keepLines w:val="0"/>
        <w:pageBreakBefore w:val="0"/>
        <w:tabs>
          <w:tab w:val="left" w:pos="1368"/>
        </w:tabs>
        <w:kinsoku/>
        <w:wordWrap/>
        <w:overflowPunct/>
        <w:topLinePunct w:val="0"/>
        <w:autoSpaceDE/>
        <w:autoSpaceDN/>
        <w:bidi w:val="0"/>
        <w:spacing w:line="560" w:lineRule="exact"/>
        <w:ind w:left="1368" w:hanging="720" w:firstLineChars="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四</w:t>
      </w:r>
      <w:r>
        <w:rPr>
          <w:rFonts w:hint="eastAsia" w:ascii="方正黑体_GBK" w:hAnsi="方正黑体_GBK" w:eastAsia="方正黑体_GBK" w:cs="方正黑体_GBK"/>
          <w:color w:val="auto"/>
          <w:sz w:val="32"/>
          <w:szCs w:val="32"/>
        </w:rPr>
        <w:t>、基本框架及内容</w:t>
      </w:r>
    </w:p>
    <w:p w14:paraId="44BA5132">
      <w:pPr>
        <w:keepNext w:val="0"/>
        <w:keepLines w:val="0"/>
        <w:pageBreakBefore w:val="0"/>
        <w:kinsoku/>
        <w:wordWrap/>
        <w:overflowPunct/>
        <w:topLinePunct w:val="0"/>
        <w:autoSpaceDE/>
        <w:autoSpaceDN/>
        <w:bidi w:val="0"/>
        <w:spacing w:line="560" w:lineRule="exact"/>
        <w:ind w:firstLine="64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val="en-US" w:eastAsia="zh-CN"/>
        </w:rPr>
        <w:t>云南省自然科学研究系列科学普及</w:t>
      </w:r>
      <w:r>
        <w:rPr>
          <w:rFonts w:hint="default" w:ascii="Times New Roman" w:hAnsi="Times New Roman" w:eastAsia="方正仿宋_GBK" w:cs="Times New Roman"/>
          <w:color w:val="auto"/>
          <w:sz w:val="32"/>
          <w:szCs w:val="32"/>
          <w:lang w:val="en-US" w:eastAsia="zh-Hans"/>
        </w:rPr>
        <w:t>专业</w:t>
      </w:r>
      <w:r>
        <w:rPr>
          <w:rFonts w:hint="default" w:ascii="Times New Roman" w:hAnsi="Times New Roman" w:eastAsia="方正仿宋_GBK" w:cs="Times New Roman"/>
          <w:color w:val="auto"/>
          <w:sz w:val="32"/>
          <w:szCs w:val="32"/>
          <w:lang w:val="en-US" w:eastAsia="zh-CN"/>
        </w:rPr>
        <w:t>人员职称评价标准条件</w:t>
      </w:r>
      <w:r>
        <w:rPr>
          <w:rFonts w:hint="eastAsia" w:ascii="Times New Roman" w:hAnsi="Times New Roman" w:eastAsia="方正仿宋_GBK" w:cs="Times New Roman"/>
          <w:color w:val="auto"/>
          <w:sz w:val="32"/>
          <w:szCs w:val="32"/>
          <w:lang w:val="en-US" w:eastAsia="zh-CN"/>
        </w:rPr>
        <w:t>（试行）</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征求意见</w:t>
      </w:r>
      <w:r>
        <w:rPr>
          <w:rFonts w:hint="default" w:ascii="Times New Roman" w:hAnsi="Times New Roman" w:eastAsia="方正仿宋_GBK" w:cs="Times New Roman"/>
          <w:color w:val="auto"/>
          <w:sz w:val="32"/>
          <w:szCs w:val="32"/>
        </w:rPr>
        <w:t>稿），</w:t>
      </w:r>
      <w:r>
        <w:rPr>
          <w:rFonts w:hint="default" w:ascii="Times New Roman" w:hAnsi="Times New Roman" w:eastAsia="方正仿宋_GBK" w:cs="Times New Roman"/>
          <w:color w:val="auto"/>
          <w:sz w:val="32"/>
          <w:szCs w:val="32"/>
          <w:lang w:eastAsia="zh-CN"/>
        </w:rPr>
        <w:t>由</w:t>
      </w:r>
      <w:r>
        <w:rPr>
          <w:rFonts w:hint="default" w:ascii="Times New Roman" w:hAnsi="Times New Roman" w:eastAsia="方正仿宋_GBK" w:cs="Times New Roman"/>
          <w:color w:val="auto"/>
          <w:sz w:val="32"/>
          <w:szCs w:val="32"/>
        </w:rPr>
        <w:t>六</w:t>
      </w:r>
      <w:r>
        <w:rPr>
          <w:rFonts w:hint="eastAsia" w:ascii="Times New Roman" w:hAnsi="Times New Roman" w:eastAsia="方正仿宋_GBK" w:cs="Times New Roman"/>
          <w:color w:val="auto"/>
          <w:sz w:val="32"/>
          <w:szCs w:val="32"/>
          <w:lang w:val="en-US" w:eastAsia="zh-CN"/>
        </w:rPr>
        <w:t>个</w:t>
      </w:r>
      <w:r>
        <w:rPr>
          <w:rFonts w:hint="default" w:ascii="Times New Roman" w:hAnsi="Times New Roman" w:eastAsia="方正仿宋_GBK" w:cs="Times New Roman"/>
          <w:color w:val="auto"/>
          <w:sz w:val="32"/>
          <w:szCs w:val="32"/>
        </w:rPr>
        <w:t>章</w:t>
      </w:r>
      <w:r>
        <w:rPr>
          <w:rFonts w:hint="eastAsia" w:ascii="Times New Roman" w:hAnsi="Times New Roman" w:eastAsia="方正仿宋_GBK" w:cs="Times New Roman"/>
          <w:color w:val="auto"/>
          <w:sz w:val="32"/>
          <w:szCs w:val="32"/>
          <w:lang w:val="en-US" w:eastAsia="zh-CN"/>
        </w:rPr>
        <w:t>节和</w:t>
      </w:r>
      <w:r>
        <w:rPr>
          <w:rFonts w:hint="default" w:ascii="Times New Roman" w:hAnsi="Times New Roman" w:eastAsia="方正仿宋_GBK" w:cs="Times New Roman"/>
          <w:color w:val="auto"/>
          <w:sz w:val="32"/>
          <w:szCs w:val="32"/>
          <w:lang w:eastAsia="zh-CN"/>
        </w:rPr>
        <w:t>一</w:t>
      </w:r>
      <w:r>
        <w:rPr>
          <w:rFonts w:hint="eastAsia" w:ascii="Times New Roman" w:hAnsi="Times New Roman" w:eastAsia="方正仿宋_GBK" w:cs="Times New Roman"/>
          <w:color w:val="auto"/>
          <w:sz w:val="32"/>
          <w:szCs w:val="32"/>
          <w:lang w:val="en-US" w:eastAsia="zh-CN"/>
        </w:rPr>
        <w:t>个</w:t>
      </w:r>
      <w:r>
        <w:rPr>
          <w:rFonts w:hint="default" w:ascii="Times New Roman" w:hAnsi="Times New Roman" w:eastAsia="方正仿宋_GBK" w:cs="Times New Roman"/>
          <w:color w:val="auto"/>
          <w:sz w:val="32"/>
          <w:szCs w:val="32"/>
          <w:lang w:eastAsia="zh-CN"/>
        </w:rPr>
        <w:t>附录组成</w:t>
      </w:r>
      <w:r>
        <w:rPr>
          <w:rFonts w:hint="default" w:ascii="Times New Roman" w:hAnsi="Times New Roman" w:eastAsia="方正仿宋_GBK" w:cs="Times New Roman"/>
          <w:color w:val="auto"/>
          <w:sz w:val="32"/>
          <w:szCs w:val="32"/>
        </w:rPr>
        <w:t>，六章</w:t>
      </w:r>
      <w:r>
        <w:rPr>
          <w:rFonts w:hint="default" w:ascii="Times New Roman" w:hAnsi="Times New Roman" w:eastAsia="方正仿宋_GBK" w:cs="Times New Roman"/>
          <w:color w:val="auto"/>
          <w:sz w:val="32"/>
          <w:szCs w:val="32"/>
          <w:lang w:eastAsia="zh-CN"/>
        </w:rPr>
        <w:t>包括二十</w:t>
      </w:r>
      <w:r>
        <w:rPr>
          <w:rFonts w:hint="default" w:ascii="Times New Roman" w:hAnsi="Times New Roman" w:eastAsia="方正仿宋_GBK" w:cs="Times New Roman"/>
          <w:color w:val="auto"/>
          <w:sz w:val="32"/>
          <w:szCs w:val="32"/>
        </w:rPr>
        <w:t>条细则</w:t>
      </w:r>
      <w:r>
        <w:rPr>
          <w:rFonts w:hint="default" w:ascii="Times New Roman" w:hAnsi="Times New Roman" w:eastAsia="方正仿宋_GBK" w:cs="Times New Roman"/>
          <w:color w:val="auto"/>
          <w:sz w:val="32"/>
          <w:szCs w:val="32"/>
          <w:lang w:eastAsia="zh-CN"/>
        </w:rPr>
        <w:t>，附录包括十二条解释</w:t>
      </w:r>
      <w:r>
        <w:rPr>
          <w:rFonts w:hint="default" w:ascii="Times New Roman" w:hAnsi="Times New Roman" w:eastAsia="方正仿宋_GBK" w:cs="Times New Roman"/>
          <w:color w:val="auto"/>
          <w:sz w:val="32"/>
          <w:szCs w:val="32"/>
        </w:rPr>
        <w:t>。第一章 总则，主要</w:t>
      </w:r>
      <w:r>
        <w:rPr>
          <w:rFonts w:hint="default" w:ascii="Times New Roman" w:hAnsi="Times New Roman" w:eastAsia="方正仿宋_GBK" w:cs="Times New Roman"/>
          <w:color w:val="auto"/>
          <w:sz w:val="32"/>
          <w:szCs w:val="32"/>
          <w:lang w:eastAsia="zh-CN"/>
        </w:rPr>
        <w:t>明确了</w:t>
      </w:r>
      <w:r>
        <w:rPr>
          <w:rFonts w:hint="default" w:ascii="Times New Roman" w:hAnsi="Times New Roman" w:eastAsia="方正仿宋_GBK" w:cs="Times New Roman"/>
          <w:color w:val="auto"/>
          <w:sz w:val="32"/>
          <w:szCs w:val="32"/>
        </w:rPr>
        <w:t>制定目</w:t>
      </w:r>
      <w:bookmarkStart w:id="0" w:name="_GoBack"/>
      <w:bookmarkEnd w:id="0"/>
      <w:r>
        <w:rPr>
          <w:rFonts w:hint="default" w:ascii="Times New Roman" w:hAnsi="Times New Roman" w:eastAsia="方正仿宋_GBK" w:cs="Times New Roman"/>
          <w:color w:val="auto"/>
          <w:sz w:val="32"/>
          <w:szCs w:val="32"/>
        </w:rPr>
        <w:t>的</w:t>
      </w:r>
      <w:r>
        <w:rPr>
          <w:rFonts w:hint="default" w:ascii="Times New Roman" w:hAnsi="Times New Roman" w:eastAsia="方正仿宋_GBK" w:cs="Times New Roman"/>
          <w:color w:val="auto"/>
          <w:sz w:val="32"/>
          <w:szCs w:val="32"/>
          <w:lang w:eastAsia="zh-CN"/>
        </w:rPr>
        <w:t>、职称设置的级别及职称具体名称</w:t>
      </w:r>
      <w:r>
        <w:rPr>
          <w:rFonts w:hint="default" w:ascii="Times New Roman" w:hAnsi="Times New Roman" w:eastAsia="方正仿宋_GBK" w:cs="Times New Roman"/>
          <w:color w:val="auto"/>
          <w:sz w:val="32"/>
          <w:szCs w:val="32"/>
        </w:rPr>
        <w:t>等；第二章 适用范围</w:t>
      </w:r>
      <w:r>
        <w:rPr>
          <w:rFonts w:hint="default" w:ascii="Times New Roman" w:hAnsi="Times New Roman" w:eastAsia="方正仿宋_GBK" w:cs="Times New Roman"/>
          <w:color w:val="auto"/>
          <w:sz w:val="32"/>
          <w:szCs w:val="32"/>
          <w:lang w:eastAsia="zh-CN"/>
        </w:rPr>
        <w:t>，对申报人所从事工作的职业特点和领域等进行说明</w:t>
      </w:r>
      <w:r>
        <w:rPr>
          <w:rFonts w:hint="default" w:ascii="Times New Roman" w:hAnsi="Times New Roman" w:eastAsia="方正仿宋_GBK" w:cs="Times New Roman"/>
          <w:color w:val="auto"/>
          <w:sz w:val="32"/>
          <w:szCs w:val="32"/>
        </w:rPr>
        <w:t>；第三章 申报条件</w:t>
      </w:r>
      <w:r>
        <w:rPr>
          <w:rFonts w:hint="default" w:ascii="Times New Roman" w:hAnsi="Times New Roman" w:eastAsia="方正仿宋_GBK" w:cs="Times New Roman"/>
          <w:color w:val="auto"/>
          <w:sz w:val="32"/>
          <w:szCs w:val="32"/>
          <w:lang w:eastAsia="zh-CN"/>
        </w:rPr>
        <w:t>，明确申报人的学历及聘任年限要求等</w:t>
      </w:r>
      <w:r>
        <w:rPr>
          <w:rFonts w:hint="default" w:ascii="Times New Roman" w:hAnsi="Times New Roman" w:eastAsia="方正仿宋_GBK" w:cs="Times New Roman"/>
          <w:color w:val="auto"/>
          <w:sz w:val="32"/>
          <w:szCs w:val="32"/>
        </w:rPr>
        <w:t>；第四章 评审条件</w:t>
      </w:r>
      <w:r>
        <w:rPr>
          <w:rFonts w:hint="default" w:ascii="Times New Roman" w:hAnsi="Times New Roman" w:eastAsia="方正仿宋_GBK" w:cs="Times New Roman"/>
          <w:color w:val="auto"/>
          <w:sz w:val="32"/>
          <w:szCs w:val="32"/>
          <w:lang w:eastAsia="zh-CN"/>
        </w:rPr>
        <w:t>，明确了申报人申报各个级别职称业绩成果方面的要求</w:t>
      </w:r>
      <w:r>
        <w:rPr>
          <w:rFonts w:hint="default" w:ascii="Times New Roman" w:hAnsi="Times New Roman" w:eastAsia="方正仿宋_GBK" w:cs="Times New Roman"/>
          <w:color w:val="auto"/>
          <w:sz w:val="32"/>
          <w:szCs w:val="32"/>
        </w:rPr>
        <w:t xml:space="preserve">；第五章 </w:t>
      </w:r>
      <w:r>
        <w:rPr>
          <w:rFonts w:hint="default" w:ascii="Times New Roman" w:hAnsi="Times New Roman" w:eastAsia="方正仿宋_GBK" w:cs="Times New Roman"/>
          <w:color w:val="auto"/>
          <w:sz w:val="32"/>
          <w:szCs w:val="32"/>
          <w:lang w:eastAsia="zh-CN"/>
        </w:rPr>
        <w:t>特殊</w:t>
      </w:r>
      <w:r>
        <w:rPr>
          <w:rFonts w:hint="default" w:ascii="Times New Roman" w:hAnsi="Times New Roman" w:eastAsia="方正仿宋_GBK" w:cs="Times New Roman"/>
          <w:color w:val="auto"/>
          <w:sz w:val="32"/>
          <w:szCs w:val="32"/>
          <w:lang w:val="en-US" w:eastAsia="zh-CN"/>
        </w:rPr>
        <w:t>申报评审</w:t>
      </w:r>
      <w:r>
        <w:rPr>
          <w:rFonts w:hint="default" w:ascii="Times New Roman" w:hAnsi="Times New Roman" w:eastAsia="方正仿宋_GBK" w:cs="Times New Roman"/>
          <w:color w:val="auto"/>
          <w:sz w:val="32"/>
          <w:szCs w:val="32"/>
        </w:rPr>
        <w:t>条件</w:t>
      </w:r>
      <w:r>
        <w:rPr>
          <w:rFonts w:hint="default" w:ascii="Times New Roman" w:hAnsi="Times New Roman" w:eastAsia="方正仿宋_GBK" w:cs="Times New Roman"/>
          <w:color w:val="auto"/>
          <w:sz w:val="32"/>
          <w:szCs w:val="32"/>
          <w:lang w:eastAsia="zh-CN"/>
        </w:rPr>
        <w:t>，明确了申报破格高职人员条件</w:t>
      </w:r>
      <w:r>
        <w:rPr>
          <w:rFonts w:hint="default" w:ascii="Times New Roman" w:hAnsi="Times New Roman" w:eastAsia="方正仿宋_GBK" w:cs="Times New Roman"/>
          <w:color w:val="auto"/>
          <w:sz w:val="32"/>
          <w:szCs w:val="32"/>
        </w:rPr>
        <w:t>；第六章 附则，</w:t>
      </w:r>
      <w:r>
        <w:rPr>
          <w:rFonts w:hint="default" w:ascii="Times New Roman" w:hAnsi="Times New Roman" w:eastAsia="方正仿宋_GBK" w:cs="Times New Roman"/>
          <w:color w:val="auto"/>
          <w:sz w:val="32"/>
          <w:szCs w:val="32"/>
          <w:lang w:eastAsia="zh-CN"/>
        </w:rPr>
        <w:t>按照省职改办的统一要求，对不诚信的情况、考核认定、转系列等进行了规范表述，</w:t>
      </w:r>
      <w:r>
        <w:rPr>
          <w:rFonts w:hint="default" w:ascii="Times New Roman" w:hAnsi="Times New Roman" w:eastAsia="方正仿宋_GBK" w:cs="Times New Roman"/>
          <w:color w:val="auto"/>
          <w:sz w:val="32"/>
          <w:szCs w:val="32"/>
        </w:rPr>
        <w:t>对文件的其他相关事项进行了补充说明</w:t>
      </w:r>
      <w:r>
        <w:rPr>
          <w:rFonts w:hint="default" w:ascii="Times New Roman" w:hAnsi="Times New Roman" w:eastAsia="方正仿宋_GBK" w:cs="Times New Roman"/>
          <w:color w:val="auto"/>
          <w:sz w:val="32"/>
          <w:szCs w:val="32"/>
          <w:lang w:eastAsia="zh-CN"/>
        </w:rPr>
        <w:t>；附录</w:t>
      </w:r>
      <w:r>
        <w:rPr>
          <w:rFonts w:hint="default" w:ascii="Times New Roman" w:hAnsi="Times New Roman" w:eastAsia="方正仿宋_GBK" w:cs="Times New Roman"/>
          <w:color w:val="auto"/>
          <w:sz w:val="32"/>
          <w:szCs w:val="32"/>
          <w:lang w:val="en-US" w:eastAsia="zh-CN"/>
        </w:rPr>
        <w:t xml:space="preserve"> 对相关词语或概念进行解释。</w:t>
      </w:r>
    </w:p>
    <w:p w14:paraId="1E5C689F">
      <w:pPr>
        <w:pStyle w:val="2"/>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K" w:cs="Times New Roman"/>
          <w:color w:val="auto"/>
          <w:sz w:val="32"/>
          <w:szCs w:val="32"/>
        </w:rPr>
      </w:pPr>
    </w:p>
    <w:p w14:paraId="3D493324">
      <w:pPr>
        <w:keepNext w:val="0"/>
        <w:keepLines w:val="0"/>
        <w:pageBreakBefore w:val="0"/>
        <w:kinsoku/>
        <w:wordWrap/>
        <w:overflowPunct/>
        <w:topLinePunct w:val="0"/>
        <w:autoSpaceDE/>
        <w:autoSpaceDN/>
        <w:bidi w:val="0"/>
        <w:spacing w:line="560" w:lineRule="exact"/>
        <w:textAlignment w:val="auto"/>
        <w:rPr>
          <w:rFonts w:hint="default" w:ascii="Times New Roman" w:hAnsi="Times New Roman" w:eastAsia="方正仿宋_GBK" w:cs="Times New Roman"/>
          <w:color w:val="auto"/>
          <w:sz w:val="32"/>
          <w:szCs w:val="32"/>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4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CB82D3-E3F4-46F7-9925-EEB5D746C805}"/>
  </w:font>
  <w:font w:name="Arial">
    <w:panose1 w:val="020B0604020202020204"/>
    <w:charset w:val="01"/>
    <w:family w:val="swiss"/>
    <w:pitch w:val="default"/>
    <w:sig w:usb0="E0002EFF" w:usb1="C000785B" w:usb2="00000009" w:usb3="00000000" w:csb0="400001FF" w:csb1="FFFF0000"/>
    <w:embedRegular r:id="rId2" w:fontKey="{6E1C0FA5-F9D6-46A9-938C-F354A6826EC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AA51AD3-BBB5-45B2-B90D-AA42009EEB64}"/>
  </w:font>
  <w:font w:name="Symbol">
    <w:panose1 w:val="05050102010706020507"/>
    <w:charset w:val="02"/>
    <w:family w:val="roman"/>
    <w:pitch w:val="default"/>
    <w:sig w:usb0="00000000" w:usb1="00000000" w:usb2="00000000" w:usb3="00000000" w:csb0="80000000" w:csb1="00000000"/>
    <w:embedRegular r:id="rId4" w:fontKey="{DFF2DD97-AF90-42FD-BC3A-BB12E82F2E94}"/>
  </w:font>
  <w:font w:name="Calibri">
    <w:panose1 w:val="020F0502020204030204"/>
    <w:charset w:val="00"/>
    <w:family w:val="swiss"/>
    <w:pitch w:val="default"/>
    <w:sig w:usb0="E4002EFF" w:usb1="C200247B" w:usb2="00000009" w:usb3="00000000" w:csb0="200001FF" w:csb1="00000000"/>
    <w:embedRegular r:id="rId5" w:fontKey="{58423BD2-D22D-4C01-8969-751D44897EED}"/>
  </w:font>
  <w:font w:name="方正黑体_GBK">
    <w:panose1 w:val="03000509000000000000"/>
    <w:charset w:val="86"/>
    <w:family w:val="script"/>
    <w:pitch w:val="default"/>
    <w:sig w:usb0="00000001" w:usb1="080E0000" w:usb2="00000000" w:usb3="00000000" w:csb0="00040000" w:csb1="00000000"/>
    <w:embedRegular r:id="rId6" w:fontKey="{A98B37FA-9CDC-4E5B-BEAA-8E636D682A40}"/>
  </w:font>
  <w:font w:name="方正小标宋_GBK">
    <w:panose1 w:val="03000509000000000000"/>
    <w:charset w:val="86"/>
    <w:family w:val="auto"/>
    <w:pitch w:val="default"/>
    <w:sig w:usb0="00000001" w:usb1="080E0000" w:usb2="00000000" w:usb3="00000000" w:csb0="00040000" w:csb1="00000000"/>
    <w:embedRegular r:id="rId7" w:fontKey="{5643DFEA-863B-4A84-883C-4BD5B2CD7BEC}"/>
  </w:font>
  <w:font w:name="方正仿宋_GBK">
    <w:panose1 w:val="03000509000000000000"/>
    <w:charset w:val="86"/>
    <w:family w:val="script"/>
    <w:pitch w:val="default"/>
    <w:sig w:usb0="00000001" w:usb1="080E0000" w:usb2="00000000" w:usb3="00000000" w:csb0="00040000" w:csb1="00000000"/>
    <w:embedRegular r:id="rId8" w:fontKey="{169E844C-F7BC-4CA0-93BC-FC4F7916202E}"/>
  </w:font>
  <w:font w:name="文鼎CS中黑">
    <w:panose1 w:val="02010609010101010101"/>
    <w:charset w:val="00"/>
    <w:family w:val="auto"/>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89CA0">
    <w:pPr>
      <w:pStyle w:val="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982DA">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1E982DA">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14:paraId="3B9A0094">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306BCC"/>
    <w:multiLevelType w:val="singleLevel"/>
    <w:tmpl w:val="E4306BC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ZlZDNiMjE5YzIwMGIwOTUzMDljMWRjZGYxNDlkZTYifQ=="/>
  </w:docVars>
  <w:rsids>
    <w:rsidRoot w:val="007C3983"/>
    <w:rsid w:val="00094A68"/>
    <w:rsid w:val="0037288A"/>
    <w:rsid w:val="003E549A"/>
    <w:rsid w:val="004671AC"/>
    <w:rsid w:val="004772D8"/>
    <w:rsid w:val="005149C2"/>
    <w:rsid w:val="00514D93"/>
    <w:rsid w:val="005575B7"/>
    <w:rsid w:val="005718DE"/>
    <w:rsid w:val="00576FAD"/>
    <w:rsid w:val="007C3983"/>
    <w:rsid w:val="008E6D36"/>
    <w:rsid w:val="00A41F03"/>
    <w:rsid w:val="00A6744C"/>
    <w:rsid w:val="00AF523D"/>
    <w:rsid w:val="00BC671F"/>
    <w:rsid w:val="00BD788F"/>
    <w:rsid w:val="00E82A88"/>
    <w:rsid w:val="00F73F83"/>
    <w:rsid w:val="00F815E1"/>
    <w:rsid w:val="01504A1C"/>
    <w:rsid w:val="015D5D32"/>
    <w:rsid w:val="01986DD8"/>
    <w:rsid w:val="01B349BD"/>
    <w:rsid w:val="01FD1E45"/>
    <w:rsid w:val="025C1DA7"/>
    <w:rsid w:val="032A5F0A"/>
    <w:rsid w:val="039213B2"/>
    <w:rsid w:val="03944277"/>
    <w:rsid w:val="04162740"/>
    <w:rsid w:val="044B3926"/>
    <w:rsid w:val="04982407"/>
    <w:rsid w:val="053355DC"/>
    <w:rsid w:val="054D3A97"/>
    <w:rsid w:val="05AC57A0"/>
    <w:rsid w:val="05E938DC"/>
    <w:rsid w:val="05FF1E89"/>
    <w:rsid w:val="06A0138C"/>
    <w:rsid w:val="06DA5995"/>
    <w:rsid w:val="0714700D"/>
    <w:rsid w:val="07379CB3"/>
    <w:rsid w:val="074135D1"/>
    <w:rsid w:val="078A535F"/>
    <w:rsid w:val="07A5511D"/>
    <w:rsid w:val="07BB380D"/>
    <w:rsid w:val="07F83A5C"/>
    <w:rsid w:val="080C459A"/>
    <w:rsid w:val="081437D7"/>
    <w:rsid w:val="0885333A"/>
    <w:rsid w:val="08D95BB8"/>
    <w:rsid w:val="08F66CF2"/>
    <w:rsid w:val="093A33C6"/>
    <w:rsid w:val="09892708"/>
    <w:rsid w:val="09A317D6"/>
    <w:rsid w:val="09E30F9A"/>
    <w:rsid w:val="0A4F5C0A"/>
    <w:rsid w:val="0A7758E5"/>
    <w:rsid w:val="0AA764FD"/>
    <w:rsid w:val="0B02456C"/>
    <w:rsid w:val="0B0407D3"/>
    <w:rsid w:val="0B0A6A94"/>
    <w:rsid w:val="0B1A39F0"/>
    <w:rsid w:val="0C725AD5"/>
    <w:rsid w:val="0CEE7A70"/>
    <w:rsid w:val="0CF52324"/>
    <w:rsid w:val="0D0916EE"/>
    <w:rsid w:val="0EC9738C"/>
    <w:rsid w:val="0FA16801"/>
    <w:rsid w:val="0FEA28DE"/>
    <w:rsid w:val="0FFFD6DE"/>
    <w:rsid w:val="10087228"/>
    <w:rsid w:val="106A5AFD"/>
    <w:rsid w:val="10CE13FD"/>
    <w:rsid w:val="10E071E2"/>
    <w:rsid w:val="10F930EC"/>
    <w:rsid w:val="11221EDE"/>
    <w:rsid w:val="115F66AF"/>
    <w:rsid w:val="119C1C40"/>
    <w:rsid w:val="12116A17"/>
    <w:rsid w:val="12284B39"/>
    <w:rsid w:val="12B97F03"/>
    <w:rsid w:val="12EF577A"/>
    <w:rsid w:val="13451566"/>
    <w:rsid w:val="134601A7"/>
    <w:rsid w:val="14085B0D"/>
    <w:rsid w:val="14286B0B"/>
    <w:rsid w:val="143D474A"/>
    <w:rsid w:val="151F294F"/>
    <w:rsid w:val="15324245"/>
    <w:rsid w:val="153842EC"/>
    <w:rsid w:val="15696BD0"/>
    <w:rsid w:val="15707B29"/>
    <w:rsid w:val="1597697B"/>
    <w:rsid w:val="159F65E4"/>
    <w:rsid w:val="15AB2C8A"/>
    <w:rsid w:val="15B64C3A"/>
    <w:rsid w:val="15C906B1"/>
    <w:rsid w:val="1617136C"/>
    <w:rsid w:val="163F79CF"/>
    <w:rsid w:val="166C2E49"/>
    <w:rsid w:val="167A7455"/>
    <w:rsid w:val="173C2056"/>
    <w:rsid w:val="17756419"/>
    <w:rsid w:val="182F74F4"/>
    <w:rsid w:val="184C04FF"/>
    <w:rsid w:val="19B179DF"/>
    <w:rsid w:val="19CA0FAE"/>
    <w:rsid w:val="1A094ED1"/>
    <w:rsid w:val="1A1B638B"/>
    <w:rsid w:val="1AAE16D6"/>
    <w:rsid w:val="1ABB3855"/>
    <w:rsid w:val="1AE73C60"/>
    <w:rsid w:val="1B3C01C5"/>
    <w:rsid w:val="1BA063D8"/>
    <w:rsid w:val="1BBC1E8F"/>
    <w:rsid w:val="1BEB48E3"/>
    <w:rsid w:val="1BFF6982"/>
    <w:rsid w:val="1C936411"/>
    <w:rsid w:val="1CC05D3E"/>
    <w:rsid w:val="1CCB18CD"/>
    <w:rsid w:val="1DB416F2"/>
    <w:rsid w:val="1E1317A0"/>
    <w:rsid w:val="1E2104C7"/>
    <w:rsid w:val="1E9A5252"/>
    <w:rsid w:val="1E9B7B5E"/>
    <w:rsid w:val="1EDC1F93"/>
    <w:rsid w:val="1FC30D89"/>
    <w:rsid w:val="2014358D"/>
    <w:rsid w:val="21FC3E0F"/>
    <w:rsid w:val="220E7307"/>
    <w:rsid w:val="22133657"/>
    <w:rsid w:val="22285817"/>
    <w:rsid w:val="22456CBB"/>
    <w:rsid w:val="227B26D8"/>
    <w:rsid w:val="229E3A74"/>
    <w:rsid w:val="22A578B4"/>
    <w:rsid w:val="22AE4E43"/>
    <w:rsid w:val="22B956D1"/>
    <w:rsid w:val="22BD4E94"/>
    <w:rsid w:val="22E06C1F"/>
    <w:rsid w:val="230B218B"/>
    <w:rsid w:val="232C219A"/>
    <w:rsid w:val="232D7C7E"/>
    <w:rsid w:val="23647807"/>
    <w:rsid w:val="239274D3"/>
    <w:rsid w:val="23D352E2"/>
    <w:rsid w:val="23F602F7"/>
    <w:rsid w:val="24561E86"/>
    <w:rsid w:val="245A2C06"/>
    <w:rsid w:val="249F4C3F"/>
    <w:rsid w:val="24C44A4D"/>
    <w:rsid w:val="24C45451"/>
    <w:rsid w:val="2582099B"/>
    <w:rsid w:val="25C45018"/>
    <w:rsid w:val="25C50D25"/>
    <w:rsid w:val="25D20ADC"/>
    <w:rsid w:val="25DA2C58"/>
    <w:rsid w:val="25E275FC"/>
    <w:rsid w:val="26387706"/>
    <w:rsid w:val="266660FA"/>
    <w:rsid w:val="2699786E"/>
    <w:rsid w:val="276E37B0"/>
    <w:rsid w:val="277A040F"/>
    <w:rsid w:val="27BB76DC"/>
    <w:rsid w:val="284C38CB"/>
    <w:rsid w:val="2864106D"/>
    <w:rsid w:val="292F4497"/>
    <w:rsid w:val="299B50D0"/>
    <w:rsid w:val="29FA3A1E"/>
    <w:rsid w:val="2A413D26"/>
    <w:rsid w:val="2A626403"/>
    <w:rsid w:val="2A806D35"/>
    <w:rsid w:val="2B30080A"/>
    <w:rsid w:val="2BAC079F"/>
    <w:rsid w:val="2BB90101"/>
    <w:rsid w:val="2BBE61DC"/>
    <w:rsid w:val="2BEE0193"/>
    <w:rsid w:val="2BFF61B1"/>
    <w:rsid w:val="2C13516A"/>
    <w:rsid w:val="2C7B7F28"/>
    <w:rsid w:val="2CBE420C"/>
    <w:rsid w:val="2D021198"/>
    <w:rsid w:val="2D6D0845"/>
    <w:rsid w:val="2D9A4804"/>
    <w:rsid w:val="2E3C0EB3"/>
    <w:rsid w:val="2ED96C49"/>
    <w:rsid w:val="2EF611DC"/>
    <w:rsid w:val="2F0D70AF"/>
    <w:rsid w:val="2F0E7611"/>
    <w:rsid w:val="2F6E095C"/>
    <w:rsid w:val="2FA81365"/>
    <w:rsid w:val="2FBD04DF"/>
    <w:rsid w:val="30146AEC"/>
    <w:rsid w:val="303F6C50"/>
    <w:rsid w:val="30455910"/>
    <w:rsid w:val="30647368"/>
    <w:rsid w:val="30B81507"/>
    <w:rsid w:val="30D77FF1"/>
    <w:rsid w:val="30EB6B9D"/>
    <w:rsid w:val="310C5AAC"/>
    <w:rsid w:val="312E0BBC"/>
    <w:rsid w:val="314254C0"/>
    <w:rsid w:val="31683758"/>
    <w:rsid w:val="326315F8"/>
    <w:rsid w:val="32747871"/>
    <w:rsid w:val="32847511"/>
    <w:rsid w:val="328742F4"/>
    <w:rsid w:val="32C02561"/>
    <w:rsid w:val="32E85B07"/>
    <w:rsid w:val="330B6B64"/>
    <w:rsid w:val="3393603D"/>
    <w:rsid w:val="33985A63"/>
    <w:rsid w:val="33BD7F49"/>
    <w:rsid w:val="33C332DB"/>
    <w:rsid w:val="33DEF88D"/>
    <w:rsid w:val="3403144D"/>
    <w:rsid w:val="34B23924"/>
    <w:rsid w:val="34D676FC"/>
    <w:rsid w:val="34E466A5"/>
    <w:rsid w:val="3500022C"/>
    <w:rsid w:val="353456A4"/>
    <w:rsid w:val="354F466E"/>
    <w:rsid w:val="367B0E47"/>
    <w:rsid w:val="36AB524B"/>
    <w:rsid w:val="378B02A5"/>
    <w:rsid w:val="379753B7"/>
    <w:rsid w:val="37E4590D"/>
    <w:rsid w:val="385E1433"/>
    <w:rsid w:val="38CF5468"/>
    <w:rsid w:val="38EC110A"/>
    <w:rsid w:val="38ED64FC"/>
    <w:rsid w:val="3967142E"/>
    <w:rsid w:val="3978253B"/>
    <w:rsid w:val="39871C87"/>
    <w:rsid w:val="39C62867"/>
    <w:rsid w:val="39E73898"/>
    <w:rsid w:val="3AE42650"/>
    <w:rsid w:val="3AFC09CF"/>
    <w:rsid w:val="3B024F37"/>
    <w:rsid w:val="3B2B7571"/>
    <w:rsid w:val="3B307EE8"/>
    <w:rsid w:val="3B821534"/>
    <w:rsid w:val="3BC14B83"/>
    <w:rsid w:val="3BD076ED"/>
    <w:rsid w:val="3BDA181A"/>
    <w:rsid w:val="3BF75A03"/>
    <w:rsid w:val="3BF77DC3"/>
    <w:rsid w:val="3C1064FD"/>
    <w:rsid w:val="3C5E2589"/>
    <w:rsid w:val="3D567EBB"/>
    <w:rsid w:val="3D5C290A"/>
    <w:rsid w:val="3DB372A7"/>
    <w:rsid w:val="3DCE137B"/>
    <w:rsid w:val="3DD9B2CB"/>
    <w:rsid w:val="3DDB5074"/>
    <w:rsid w:val="3DFECCD6"/>
    <w:rsid w:val="3E054EF3"/>
    <w:rsid w:val="3E0557EE"/>
    <w:rsid w:val="3ED1128D"/>
    <w:rsid w:val="3F65333C"/>
    <w:rsid w:val="3F8170D0"/>
    <w:rsid w:val="3F94329B"/>
    <w:rsid w:val="3FAB1979"/>
    <w:rsid w:val="3FD3189A"/>
    <w:rsid w:val="3FDF1955"/>
    <w:rsid w:val="407E503B"/>
    <w:rsid w:val="40C579E3"/>
    <w:rsid w:val="41A04838"/>
    <w:rsid w:val="41BE3AC2"/>
    <w:rsid w:val="41D24F7A"/>
    <w:rsid w:val="41F97857"/>
    <w:rsid w:val="428C149D"/>
    <w:rsid w:val="437D510C"/>
    <w:rsid w:val="43840F3A"/>
    <w:rsid w:val="44266D83"/>
    <w:rsid w:val="443672D3"/>
    <w:rsid w:val="44AB160A"/>
    <w:rsid w:val="44C9227A"/>
    <w:rsid w:val="44ED024E"/>
    <w:rsid w:val="45974F06"/>
    <w:rsid w:val="45A52796"/>
    <w:rsid w:val="45C533AA"/>
    <w:rsid w:val="46A905B1"/>
    <w:rsid w:val="46AB72CD"/>
    <w:rsid w:val="472D503E"/>
    <w:rsid w:val="474B5129"/>
    <w:rsid w:val="47721073"/>
    <w:rsid w:val="477D028A"/>
    <w:rsid w:val="478C3F55"/>
    <w:rsid w:val="47A27EFA"/>
    <w:rsid w:val="47F027A5"/>
    <w:rsid w:val="47F25E14"/>
    <w:rsid w:val="4828565B"/>
    <w:rsid w:val="493A12DA"/>
    <w:rsid w:val="49703F09"/>
    <w:rsid w:val="499E0678"/>
    <w:rsid w:val="49CB0B13"/>
    <w:rsid w:val="49D435A4"/>
    <w:rsid w:val="4A1A1205"/>
    <w:rsid w:val="4A2C68F9"/>
    <w:rsid w:val="4A6222F4"/>
    <w:rsid w:val="4A690CF5"/>
    <w:rsid w:val="4A6C5019"/>
    <w:rsid w:val="4AA53526"/>
    <w:rsid w:val="4B754D8F"/>
    <w:rsid w:val="4BBD44FC"/>
    <w:rsid w:val="4BF44456"/>
    <w:rsid w:val="4C8E59C9"/>
    <w:rsid w:val="4CBC637C"/>
    <w:rsid w:val="4D3C4724"/>
    <w:rsid w:val="4D551404"/>
    <w:rsid w:val="4D8A4E42"/>
    <w:rsid w:val="4D94213C"/>
    <w:rsid w:val="4DD16FDA"/>
    <w:rsid w:val="4DDA61AC"/>
    <w:rsid w:val="4E4C2AF6"/>
    <w:rsid w:val="4E6316EA"/>
    <w:rsid w:val="4ECF751D"/>
    <w:rsid w:val="4EE46BA1"/>
    <w:rsid w:val="4EEE19D9"/>
    <w:rsid w:val="4F266966"/>
    <w:rsid w:val="4F413DF7"/>
    <w:rsid w:val="4F470D6E"/>
    <w:rsid w:val="4F732761"/>
    <w:rsid w:val="4FE92872"/>
    <w:rsid w:val="4FFDD64D"/>
    <w:rsid w:val="50556DFB"/>
    <w:rsid w:val="50FF20ED"/>
    <w:rsid w:val="51024EEE"/>
    <w:rsid w:val="51A36A9C"/>
    <w:rsid w:val="51B56B83"/>
    <w:rsid w:val="52110563"/>
    <w:rsid w:val="52343372"/>
    <w:rsid w:val="52807972"/>
    <w:rsid w:val="52D34915"/>
    <w:rsid w:val="53A960C2"/>
    <w:rsid w:val="53AE0E60"/>
    <w:rsid w:val="53B358B6"/>
    <w:rsid w:val="541C1109"/>
    <w:rsid w:val="54414D3C"/>
    <w:rsid w:val="546F2296"/>
    <w:rsid w:val="54760BEA"/>
    <w:rsid w:val="549254B8"/>
    <w:rsid w:val="54A9252C"/>
    <w:rsid w:val="54D30C4E"/>
    <w:rsid w:val="553C5E8E"/>
    <w:rsid w:val="5564723F"/>
    <w:rsid w:val="55A568C7"/>
    <w:rsid w:val="56021502"/>
    <w:rsid w:val="56492CDA"/>
    <w:rsid w:val="5654464A"/>
    <w:rsid w:val="56CA66F0"/>
    <w:rsid w:val="56F640DD"/>
    <w:rsid w:val="573F990E"/>
    <w:rsid w:val="57BB50EE"/>
    <w:rsid w:val="57F5BDE5"/>
    <w:rsid w:val="57FEB91A"/>
    <w:rsid w:val="57FF54A0"/>
    <w:rsid w:val="57FF764C"/>
    <w:rsid w:val="580F112C"/>
    <w:rsid w:val="587B2D25"/>
    <w:rsid w:val="58FB215D"/>
    <w:rsid w:val="591B4A78"/>
    <w:rsid w:val="593A3E9E"/>
    <w:rsid w:val="594B2041"/>
    <w:rsid w:val="594E1B01"/>
    <w:rsid w:val="5970381A"/>
    <w:rsid w:val="59A04FE1"/>
    <w:rsid w:val="5A067DF0"/>
    <w:rsid w:val="5A9E621A"/>
    <w:rsid w:val="5AB0252E"/>
    <w:rsid w:val="5B407979"/>
    <w:rsid w:val="5B8805FB"/>
    <w:rsid w:val="5BA14F92"/>
    <w:rsid w:val="5C4C2E91"/>
    <w:rsid w:val="5C6E2B6A"/>
    <w:rsid w:val="5D085312"/>
    <w:rsid w:val="5D173FA8"/>
    <w:rsid w:val="5D2E3CA0"/>
    <w:rsid w:val="5DA2159A"/>
    <w:rsid w:val="5EFFDBF8"/>
    <w:rsid w:val="5F3717AD"/>
    <w:rsid w:val="5F4E1A64"/>
    <w:rsid w:val="5F671578"/>
    <w:rsid w:val="5FBD477E"/>
    <w:rsid w:val="5FE6307F"/>
    <w:rsid w:val="5FEAE135"/>
    <w:rsid w:val="5FF9E61B"/>
    <w:rsid w:val="604F1805"/>
    <w:rsid w:val="608D2BA9"/>
    <w:rsid w:val="60CD2798"/>
    <w:rsid w:val="612A3A97"/>
    <w:rsid w:val="61907373"/>
    <w:rsid w:val="61995A6A"/>
    <w:rsid w:val="61F2261E"/>
    <w:rsid w:val="621344AF"/>
    <w:rsid w:val="624D6A04"/>
    <w:rsid w:val="633841A0"/>
    <w:rsid w:val="6346277C"/>
    <w:rsid w:val="639E71F6"/>
    <w:rsid w:val="63A0671B"/>
    <w:rsid w:val="63CD6658"/>
    <w:rsid w:val="63D773D6"/>
    <w:rsid w:val="659C40C9"/>
    <w:rsid w:val="65AD056A"/>
    <w:rsid w:val="65C12A38"/>
    <w:rsid w:val="660112D1"/>
    <w:rsid w:val="66451C27"/>
    <w:rsid w:val="66543452"/>
    <w:rsid w:val="66B453B5"/>
    <w:rsid w:val="66C4449E"/>
    <w:rsid w:val="68367999"/>
    <w:rsid w:val="685E71DA"/>
    <w:rsid w:val="68630863"/>
    <w:rsid w:val="68C15E6C"/>
    <w:rsid w:val="68FBC1E1"/>
    <w:rsid w:val="691F26BB"/>
    <w:rsid w:val="69370C15"/>
    <w:rsid w:val="693F5AF5"/>
    <w:rsid w:val="694E1712"/>
    <w:rsid w:val="69643052"/>
    <w:rsid w:val="69801436"/>
    <w:rsid w:val="6A58300E"/>
    <w:rsid w:val="6A6C3387"/>
    <w:rsid w:val="6AF82240"/>
    <w:rsid w:val="6B245360"/>
    <w:rsid w:val="6BA4680F"/>
    <w:rsid w:val="6BE7E718"/>
    <w:rsid w:val="6C0208F1"/>
    <w:rsid w:val="6C554836"/>
    <w:rsid w:val="6C785CFE"/>
    <w:rsid w:val="6CAF1D6A"/>
    <w:rsid w:val="6CCB0617"/>
    <w:rsid w:val="6CD6044E"/>
    <w:rsid w:val="6DB9255B"/>
    <w:rsid w:val="6DC875E3"/>
    <w:rsid w:val="6E057BD2"/>
    <w:rsid w:val="6E3E52FF"/>
    <w:rsid w:val="6ED630BC"/>
    <w:rsid w:val="6EE25FD3"/>
    <w:rsid w:val="6F15232C"/>
    <w:rsid w:val="6F166232"/>
    <w:rsid w:val="6F427262"/>
    <w:rsid w:val="6FDB2758"/>
    <w:rsid w:val="70103599"/>
    <w:rsid w:val="708746D7"/>
    <w:rsid w:val="70BF5207"/>
    <w:rsid w:val="70CB3090"/>
    <w:rsid w:val="71B55232"/>
    <w:rsid w:val="721A4A9A"/>
    <w:rsid w:val="724820CC"/>
    <w:rsid w:val="72497970"/>
    <w:rsid w:val="728445B2"/>
    <w:rsid w:val="72891894"/>
    <w:rsid w:val="73314DE5"/>
    <w:rsid w:val="73BB1A78"/>
    <w:rsid w:val="73DF7725"/>
    <w:rsid w:val="74841DD8"/>
    <w:rsid w:val="74A62D94"/>
    <w:rsid w:val="751E518C"/>
    <w:rsid w:val="756E5195"/>
    <w:rsid w:val="757148A6"/>
    <w:rsid w:val="757736EB"/>
    <w:rsid w:val="76285321"/>
    <w:rsid w:val="76480107"/>
    <w:rsid w:val="765E5CB7"/>
    <w:rsid w:val="765F4C49"/>
    <w:rsid w:val="767E3EF1"/>
    <w:rsid w:val="76AA3342"/>
    <w:rsid w:val="771334E1"/>
    <w:rsid w:val="772F15EB"/>
    <w:rsid w:val="7747086C"/>
    <w:rsid w:val="775B234D"/>
    <w:rsid w:val="775F32FD"/>
    <w:rsid w:val="7771400B"/>
    <w:rsid w:val="77D6783B"/>
    <w:rsid w:val="782609D8"/>
    <w:rsid w:val="78C563E0"/>
    <w:rsid w:val="790C16E7"/>
    <w:rsid w:val="79195763"/>
    <w:rsid w:val="79811C79"/>
    <w:rsid w:val="799D1601"/>
    <w:rsid w:val="79C340CE"/>
    <w:rsid w:val="7BCC3AB3"/>
    <w:rsid w:val="7BCD445E"/>
    <w:rsid w:val="7BCF3585"/>
    <w:rsid w:val="7BF86722"/>
    <w:rsid w:val="7C4798FF"/>
    <w:rsid w:val="7C6A15E3"/>
    <w:rsid w:val="7CF7F2EE"/>
    <w:rsid w:val="7CFB21A2"/>
    <w:rsid w:val="7CFC015C"/>
    <w:rsid w:val="7D791E84"/>
    <w:rsid w:val="7D936F51"/>
    <w:rsid w:val="7DAF1581"/>
    <w:rsid w:val="7DDF17D6"/>
    <w:rsid w:val="7DF92FB4"/>
    <w:rsid w:val="7E184A1C"/>
    <w:rsid w:val="7E1FF8CB"/>
    <w:rsid w:val="7E585BC4"/>
    <w:rsid w:val="7E83739A"/>
    <w:rsid w:val="7E99A0DB"/>
    <w:rsid w:val="7EA24E4E"/>
    <w:rsid w:val="7EAB748A"/>
    <w:rsid w:val="7EB068EB"/>
    <w:rsid w:val="7ED6414A"/>
    <w:rsid w:val="7F2B6751"/>
    <w:rsid w:val="7F39B64F"/>
    <w:rsid w:val="7F4C7B6E"/>
    <w:rsid w:val="7F72A160"/>
    <w:rsid w:val="7FB94005"/>
    <w:rsid w:val="7FD72267"/>
    <w:rsid w:val="7FDC1218"/>
    <w:rsid w:val="7FF724AD"/>
    <w:rsid w:val="7FFB2C8F"/>
    <w:rsid w:val="7FFBD7AD"/>
    <w:rsid w:val="7FFD5B23"/>
    <w:rsid w:val="7FFF8131"/>
    <w:rsid w:val="A95F43DB"/>
    <w:rsid w:val="AFFFA38E"/>
    <w:rsid w:val="B51D1DF1"/>
    <w:rsid w:val="B5BBC2F8"/>
    <w:rsid w:val="B6BEF58A"/>
    <w:rsid w:val="B7AF6DC1"/>
    <w:rsid w:val="BEFF846D"/>
    <w:rsid w:val="BEFFA7C9"/>
    <w:rsid w:val="C4BE65BF"/>
    <w:rsid w:val="C7B9D99B"/>
    <w:rsid w:val="CF7BA8FF"/>
    <w:rsid w:val="CFD77E94"/>
    <w:rsid w:val="D7DF6B22"/>
    <w:rsid w:val="DBB6369C"/>
    <w:rsid w:val="DEE75103"/>
    <w:rsid w:val="DFDF3E4D"/>
    <w:rsid w:val="DFEFD497"/>
    <w:rsid w:val="DFF6FE0D"/>
    <w:rsid w:val="E76E1C08"/>
    <w:rsid w:val="EF37816D"/>
    <w:rsid w:val="EFDF8DAF"/>
    <w:rsid w:val="F0B74B1B"/>
    <w:rsid w:val="F3CF658D"/>
    <w:rsid w:val="F3FFFB7F"/>
    <w:rsid w:val="F57F3DAF"/>
    <w:rsid w:val="F6D775AA"/>
    <w:rsid w:val="F6FFF95F"/>
    <w:rsid w:val="F74F6172"/>
    <w:rsid w:val="F77FE592"/>
    <w:rsid w:val="F7FBC8AF"/>
    <w:rsid w:val="FB9F886E"/>
    <w:rsid w:val="FCBFCA2B"/>
    <w:rsid w:val="FD3F0712"/>
    <w:rsid w:val="FDFF2221"/>
    <w:rsid w:val="FFEF02C9"/>
    <w:rsid w:val="FFF75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rFonts w:cs="Times New Roman"/>
      <w:kern w:val="0"/>
      <w:sz w:val="24"/>
    </w:rPr>
  </w:style>
  <w:style w:type="paragraph" w:styleId="8">
    <w:name w:val="List Paragraph"/>
    <w:basedOn w:val="1"/>
    <w:qFormat/>
    <w:uiPriority w:val="34"/>
    <w:pPr>
      <w:ind w:firstLine="420" w:firstLineChars="200"/>
    </w:pPr>
    <w:rPr>
      <w:rFonts w:ascii="Times New Roman" w:hAnsi="Times New Roman" w:eastAsia="宋体" w:cs="Times New Roman"/>
      <w:szCs w:val="24"/>
    </w:rPr>
  </w:style>
  <w:style w:type="character" w:customStyle="1" w:styleId="9">
    <w:name w:val="页眉 字符"/>
    <w:basedOn w:val="7"/>
    <w:link w:val="4"/>
    <w:qFormat/>
    <w:uiPriority w:val="0"/>
    <w:rPr>
      <w:kern w:val="2"/>
      <w:sz w:val="18"/>
      <w:szCs w:val="18"/>
    </w:rPr>
  </w:style>
  <w:style w:type="character" w:customStyle="1" w:styleId="10">
    <w:name w:val="bjh-strong3"/>
    <w:qFormat/>
    <w:uiPriority w:val="0"/>
    <w:rPr>
      <w:color w:val="999999"/>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1283</Words>
  <Characters>1304</Characters>
  <Lines>12</Lines>
  <Paragraphs>3</Paragraphs>
  <TotalTime>2</TotalTime>
  <ScaleCrop>false</ScaleCrop>
  <LinksUpToDate>false</LinksUpToDate>
  <CharactersWithSpaces>1313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2020-12-31T17:10:00Z</dcterms:created>
  <dc:creator>lenovo</dc:creator>
  <cp:lastModifiedBy>wj</cp:lastModifiedBy>
  <cp:lastPrinted>2024-10-31T09:03:00Z</cp:lastPrinted>
  <dcterms:modified xsi:type="dcterms:W3CDTF">2024-11-01T04:54:02Z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0_btnclosed</vt:lpwstr>
  </property>
  <property fmtid="{D5CDD505-2E9C-101B-9397-08002B2CF9AE}" pid="4" name="ICV">
    <vt:lpwstr>BFC04604702748F9ACF34772499EA141_13</vt:lpwstr>
  </property>
</Properties>
</file>