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eastAsia" w:ascii="方正小标宋_GBK" w:hAnsi="方正小标宋_GBK" w:eastAsia="方正小标宋_GBK" w:cs="方正小标宋_GBK"/>
          <w:color w:val="auto"/>
          <w:sz w:val="32"/>
          <w:szCs w:val="32"/>
          <w:u w:val="none"/>
          <w:lang w:val="en-US" w:eastAsia="zh-CN"/>
        </w:rPr>
      </w:pPr>
      <w:bookmarkStart w:id="0" w:name="_GoBack"/>
      <w:bookmarkEnd w:id="0"/>
      <w:r>
        <w:rPr>
          <w:rFonts w:hint="eastAsia" w:ascii="方正小标宋_GBK" w:hAnsi="方正小标宋_GBK" w:eastAsia="方正小标宋_GBK" w:cs="方正小标宋_GBK"/>
          <w:color w:val="auto"/>
          <w:sz w:val="32"/>
          <w:szCs w:val="32"/>
          <w:u w:val="none"/>
          <w:lang w:eastAsia="zh-CN"/>
        </w:rPr>
        <w:t>附件</w:t>
      </w:r>
      <w:r>
        <w:rPr>
          <w:rFonts w:hint="eastAsia" w:ascii="方正小标宋_GBK" w:hAnsi="方正小标宋_GBK" w:eastAsia="方正小标宋_GBK" w:cs="方正小标宋_GBK"/>
          <w:color w:val="auto"/>
          <w:sz w:val="32"/>
          <w:szCs w:val="32"/>
          <w:u w:val="none"/>
          <w:lang w:val="en-US" w:eastAsia="zh-CN"/>
        </w:rPr>
        <w:t>1</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jc w:val="center"/>
        <w:textAlignment w:val="auto"/>
        <w:rPr>
          <w:rFonts w:hint="eastAsia" w:ascii="方正小标宋简体" w:hAnsi="方正小标宋简体" w:eastAsia="方正小标宋简体" w:cs="方正小标宋简体"/>
          <w:color w:val="auto"/>
          <w:sz w:val="44"/>
          <w:szCs w:val="4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jc w:val="center"/>
        <w:textAlignment w:val="auto"/>
        <w:rPr>
          <w:rFonts w:hint="eastAsia" w:ascii="Times New Roman" w:hAnsi="Times New Roman" w:eastAsia="方正小标宋_GBK"/>
          <w:color w:val="auto"/>
          <w:sz w:val="44"/>
          <w:szCs w:val="44"/>
        </w:rPr>
      </w:pPr>
      <w:r>
        <w:rPr>
          <w:rFonts w:hint="eastAsia" w:ascii="方正小标宋简体" w:hAnsi="方正小标宋简体" w:eastAsia="方正小标宋简体" w:cs="方正小标宋简体"/>
          <w:color w:val="auto"/>
          <w:sz w:val="44"/>
          <w:szCs w:val="44"/>
        </w:rPr>
        <w:t>云南省院士专家工作站管理办法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0"/>
        <w:jc w:val="center"/>
        <w:textAlignment w:val="auto"/>
        <w:rPr>
          <w:rFonts w:hint="default" w:ascii="fansong" w:hAnsi="fansong" w:eastAsia="fansong" w:cs="fansong"/>
          <w:color w:val="auto"/>
          <w:sz w:val="31"/>
          <w:szCs w:val="31"/>
        </w:rPr>
      </w:pPr>
      <w:r>
        <w:rPr>
          <w:rFonts w:hint="eastAsia" w:ascii="方正楷体_GBK" w:hAnsi="方正楷体_GBK" w:eastAsia="方正楷体_GBK" w:cs="方正楷体_GBK"/>
          <w:color w:val="auto"/>
          <w:kern w:val="0"/>
          <w:sz w:val="32"/>
          <w:szCs w:val="32"/>
          <w:lang w:val="en-US" w:eastAsia="zh-CN"/>
        </w:rPr>
        <w:t>（征求意见稿）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0"/>
        <w:jc w:val="both"/>
        <w:textAlignment w:val="auto"/>
        <w:rPr>
          <w:rFonts w:hint="eastAsia" w:ascii="黑体" w:hAnsi="宋体" w:eastAsia="黑体" w:cs="黑体"/>
          <w:i w:val="0"/>
          <w:iCs w:val="0"/>
          <w:caps w:val="0"/>
          <w:color w:val="auto"/>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0"/>
        <w:jc w:val="center"/>
        <w:textAlignment w:val="auto"/>
        <w:rPr>
          <w:rFonts w:hint="default" w:ascii="fansong" w:hAnsi="fansong" w:eastAsia="fansong" w:cs="fansong"/>
          <w:color w:val="auto"/>
          <w:sz w:val="31"/>
          <w:szCs w:val="31"/>
        </w:rPr>
      </w:pPr>
      <w:r>
        <w:rPr>
          <w:rFonts w:hint="eastAsia" w:ascii="黑体" w:hAnsi="宋体" w:eastAsia="黑体" w:cs="黑体"/>
          <w:i w:val="0"/>
          <w:iCs w:val="0"/>
          <w:caps w:val="0"/>
          <w:color w:val="auto"/>
          <w:spacing w:val="0"/>
          <w:sz w:val="31"/>
          <w:szCs w:val="31"/>
        </w:rPr>
        <w:t>第一章　总　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420"/>
        <w:jc w:val="both"/>
        <w:textAlignment w:val="auto"/>
        <w:rPr>
          <w:rFonts w:hint="default" w:ascii="fansong" w:hAnsi="fansong" w:eastAsia="fansong" w:cs="fansong"/>
          <w:color w:val="auto"/>
          <w:sz w:val="31"/>
          <w:szCs w:val="31"/>
        </w:rPr>
      </w:pPr>
      <w:r>
        <w:rPr>
          <w:rFonts w:hint="default" w:ascii="fansong" w:hAnsi="fansong" w:eastAsia="fansong" w:cs="fansong"/>
          <w:i w:val="0"/>
          <w:iCs w:val="0"/>
          <w:caps w:val="0"/>
          <w:color w:val="auto"/>
          <w:spacing w:val="0"/>
          <w:sz w:val="31"/>
          <w:szCs w:val="31"/>
        </w:rPr>
        <w:t> </w:t>
      </w:r>
    </w:p>
    <w:p>
      <w:pPr>
        <w:keepNext w:val="0"/>
        <w:keepLines w:val="0"/>
        <w:pageBreakBefore w:val="0"/>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default" w:ascii="fansong" w:hAnsi="fansong" w:eastAsia="fansong" w:cs="fansong"/>
          <w:color w:val="auto"/>
          <w:sz w:val="31"/>
          <w:szCs w:val="31"/>
        </w:rPr>
      </w:pPr>
      <w:r>
        <w:rPr>
          <w:rFonts w:hint="eastAsia" w:ascii="黑体" w:hAnsi="宋体" w:eastAsia="黑体" w:cs="黑体"/>
          <w:i w:val="0"/>
          <w:iCs w:val="0"/>
          <w:caps w:val="0"/>
          <w:color w:val="auto"/>
          <w:spacing w:val="0"/>
          <w:sz w:val="31"/>
          <w:szCs w:val="31"/>
        </w:rPr>
        <w:t>第一条</w:t>
      </w:r>
      <w:r>
        <w:rPr>
          <w:rFonts w:hint="eastAsia" w:ascii="仿宋_GB2312" w:hAnsi="fansong" w:eastAsia="仿宋_GB2312" w:cs="仿宋_GB2312"/>
          <w:i w:val="0"/>
          <w:iCs w:val="0"/>
          <w:caps w:val="0"/>
          <w:color w:val="auto"/>
          <w:spacing w:val="0"/>
          <w:sz w:val="31"/>
          <w:szCs w:val="31"/>
        </w:rPr>
        <w:t>　</w:t>
      </w:r>
      <w:r>
        <w:rPr>
          <w:rFonts w:hint="eastAsia" w:ascii="Times New Roman" w:hAnsi="Times New Roman" w:eastAsia="方正仿宋_GBK" w:cs="Times New Roman"/>
          <w:color w:val="auto"/>
          <w:kern w:val="0"/>
          <w:sz w:val="32"/>
          <w:szCs w:val="32"/>
          <w:lang w:val="en-US" w:eastAsia="zh-CN" w:bidi="ar"/>
        </w:rPr>
        <w:t>为深入贯彻落实习近平总书记关于科技创新重要论述和考察云南重要讲话精神，锚定云南省委、省人民政府制定的“3815”战略发展目标，全面提升云南省院士专家工作站（以下简称：工作站）服务管理水平，充分发挥省外院士专家对云南科技创新发展的助推作用，制定本办法。</w:t>
      </w:r>
    </w:p>
    <w:p>
      <w:pPr>
        <w:widowControl w:val="0"/>
        <w:snapToGrid w:val="0"/>
        <w:spacing w:before="0" w:beforeLines="0" w:beforeAutospacing="0" w:after="0" w:afterLines="0" w:afterAutospacing="0" w:line="560" w:lineRule="exact"/>
        <w:ind w:firstLine="618"/>
        <w:rPr>
          <w:rFonts w:hint="eastAsia" w:ascii="Times New Roman" w:hAnsi="Times New Roman" w:eastAsia="方正仿宋_GBK" w:cs="Times New Roman"/>
          <w:color w:val="auto"/>
          <w:kern w:val="0"/>
          <w:sz w:val="32"/>
          <w:szCs w:val="32"/>
          <w:lang w:val="en-US" w:eastAsia="zh-CN" w:bidi="ar"/>
        </w:rPr>
      </w:pPr>
      <w:r>
        <w:rPr>
          <w:rFonts w:hint="eastAsia" w:ascii="黑体" w:hAnsi="宋体" w:eastAsia="黑体" w:cs="黑体"/>
          <w:i w:val="0"/>
          <w:iCs w:val="0"/>
          <w:caps w:val="0"/>
          <w:color w:val="auto"/>
          <w:spacing w:val="0"/>
          <w:sz w:val="31"/>
          <w:szCs w:val="31"/>
        </w:rPr>
        <w:t>第二条</w:t>
      </w:r>
      <w:r>
        <w:rPr>
          <w:rFonts w:hint="eastAsia" w:ascii="仿宋_GB2312" w:hAnsi="fansong" w:eastAsia="仿宋_GB2312" w:cs="仿宋_GB2312"/>
          <w:i w:val="0"/>
          <w:iCs w:val="0"/>
          <w:caps w:val="0"/>
          <w:color w:val="auto"/>
          <w:spacing w:val="0"/>
          <w:sz w:val="31"/>
          <w:szCs w:val="31"/>
        </w:rPr>
        <w:t>　</w:t>
      </w:r>
      <w:r>
        <w:rPr>
          <w:rFonts w:hint="eastAsia" w:ascii="Times New Roman" w:hAnsi="Times New Roman" w:eastAsia="方正仿宋_GBK" w:cs="Times New Roman"/>
          <w:color w:val="auto"/>
          <w:kern w:val="0"/>
          <w:sz w:val="32"/>
          <w:szCs w:val="32"/>
          <w:lang w:val="en-US" w:eastAsia="zh-CN" w:bidi="ar"/>
        </w:rPr>
        <w:t>工作站是省外院士专家及其团队与省内企事业单位共同组建的省级科技创新平台，旨在围绕云南资源经济、园区经济、口岸经济高质量发展科技创新需求，开展关键技术联合攻关，培养科技创新人才队伍，推动科技入滇，加快科技成果转化应用及产业化，提升云南科技创新能力，促进云南高质量跨越式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560" w:lineRule="exact"/>
        <w:ind w:left="0" w:right="0" w:firstLine="612" w:firstLineChars="200"/>
        <w:jc w:val="both"/>
        <w:rPr>
          <w:rFonts w:hint="eastAsia" w:ascii="黑体" w:hAnsi="宋体" w:eastAsia="黑体" w:cs="黑体"/>
          <w:i w:val="0"/>
          <w:iCs w:val="0"/>
          <w:caps w:val="0"/>
          <w:color w:val="auto"/>
          <w:spacing w:val="0"/>
          <w:sz w:val="31"/>
          <w:szCs w:val="31"/>
        </w:rPr>
      </w:pPr>
      <w:r>
        <w:rPr>
          <w:rFonts w:hint="eastAsia" w:ascii="黑体" w:hAnsi="宋体" w:eastAsia="黑体" w:cs="黑体"/>
          <w:i w:val="0"/>
          <w:iCs w:val="0"/>
          <w:caps w:val="0"/>
          <w:color w:val="auto"/>
          <w:spacing w:val="0"/>
          <w:sz w:val="31"/>
          <w:szCs w:val="31"/>
        </w:rPr>
        <w:t>第三条</w:t>
      </w:r>
      <w:r>
        <w:rPr>
          <w:rFonts w:hint="eastAsia" w:ascii="仿宋_GB2312" w:hAnsi="fansong" w:eastAsia="仿宋_GB2312" w:cs="仿宋_GB2312"/>
          <w:i w:val="0"/>
          <w:iCs w:val="0"/>
          <w:caps w:val="0"/>
          <w:color w:val="auto"/>
          <w:spacing w:val="0"/>
          <w:sz w:val="31"/>
          <w:szCs w:val="31"/>
        </w:rPr>
        <w:t>　</w:t>
      </w:r>
      <w:r>
        <w:rPr>
          <w:rFonts w:hint="eastAsia" w:ascii="Times New Roman" w:hAnsi="Times New Roman" w:eastAsia="方正仿宋_GBK" w:cs="Times New Roman"/>
          <w:color w:val="auto"/>
          <w:kern w:val="0"/>
          <w:sz w:val="32"/>
          <w:szCs w:val="32"/>
          <w:lang w:val="en-US" w:eastAsia="zh-CN"/>
        </w:rPr>
        <w:t>工作站建设坚持“聚焦重点、外引内培、注重实效”的原则。</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0"/>
        <w:jc w:val="both"/>
        <w:textAlignment w:val="auto"/>
        <w:rPr>
          <w:rFonts w:hint="default" w:ascii="fansong" w:hAnsi="fansong" w:eastAsia="fansong" w:cs="fansong"/>
          <w:color w:val="auto"/>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0"/>
        <w:jc w:val="center"/>
        <w:textAlignment w:val="auto"/>
        <w:rPr>
          <w:rFonts w:hint="default" w:ascii="fansong" w:hAnsi="fansong" w:eastAsia="fansong" w:cs="fansong"/>
          <w:i w:val="0"/>
          <w:iCs w:val="0"/>
          <w:caps w:val="0"/>
          <w:color w:val="auto"/>
          <w:spacing w:val="0"/>
          <w:sz w:val="31"/>
          <w:szCs w:val="31"/>
        </w:rPr>
      </w:pPr>
      <w:r>
        <w:rPr>
          <w:rFonts w:hint="eastAsia" w:ascii="黑体" w:hAnsi="宋体" w:eastAsia="黑体" w:cs="黑体"/>
          <w:i w:val="0"/>
          <w:iCs w:val="0"/>
          <w:caps w:val="0"/>
          <w:color w:val="auto"/>
          <w:spacing w:val="0"/>
          <w:sz w:val="31"/>
          <w:szCs w:val="31"/>
        </w:rPr>
        <w:t>第二章　工作机制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0"/>
        <w:jc w:val="center"/>
        <w:textAlignment w:val="auto"/>
        <w:rPr>
          <w:rFonts w:hint="default" w:ascii="fansong" w:hAnsi="fansong" w:eastAsia="fansong" w:cs="fansong"/>
          <w:color w:val="auto"/>
          <w:sz w:val="31"/>
          <w:szCs w:val="31"/>
        </w:rPr>
      </w:pPr>
      <w:r>
        <w:rPr>
          <w:rFonts w:hint="default" w:ascii="fansong" w:hAnsi="fansong" w:eastAsia="fansong" w:cs="fansong"/>
          <w:i w:val="0"/>
          <w:iCs w:val="0"/>
          <w:caps w:val="0"/>
          <w:color w:val="auto"/>
          <w:spacing w:val="0"/>
          <w:sz w:val="31"/>
          <w:szCs w:val="31"/>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560" w:lineRule="exact"/>
        <w:ind w:left="0" w:right="0" w:firstLine="612" w:firstLineChars="200"/>
        <w:jc w:val="both"/>
        <w:rPr>
          <w:rFonts w:hint="eastAsia" w:ascii="黑体" w:hAnsi="宋体" w:eastAsia="黑体" w:cs="黑体"/>
          <w:i w:val="0"/>
          <w:iCs w:val="0"/>
          <w:caps w:val="0"/>
          <w:color w:val="auto"/>
          <w:spacing w:val="0"/>
          <w:sz w:val="31"/>
          <w:szCs w:val="31"/>
        </w:rPr>
      </w:pPr>
      <w:r>
        <w:rPr>
          <w:rFonts w:hint="eastAsia" w:ascii="黑体" w:hAnsi="宋体" w:eastAsia="黑体" w:cs="黑体"/>
          <w:i w:val="0"/>
          <w:iCs w:val="0"/>
          <w:caps w:val="0"/>
          <w:color w:val="auto"/>
          <w:spacing w:val="0"/>
          <w:sz w:val="31"/>
          <w:szCs w:val="31"/>
          <w:lang w:eastAsia="zh-CN"/>
        </w:rPr>
        <w:t>第四条</w:t>
      </w:r>
      <w:r>
        <w:rPr>
          <w:rFonts w:hint="eastAsia" w:ascii="仿宋_GB2312" w:hAnsi="fansong" w:eastAsia="仿宋_GB2312" w:cs="仿宋_GB2312"/>
          <w:i w:val="0"/>
          <w:iCs w:val="0"/>
          <w:caps w:val="0"/>
          <w:color w:val="auto"/>
          <w:spacing w:val="0"/>
          <w:sz w:val="31"/>
          <w:szCs w:val="31"/>
          <w:lang w:val="en-US" w:eastAsia="zh-CN"/>
        </w:rPr>
        <w:t xml:space="preserve"> </w:t>
      </w:r>
      <w:r>
        <w:rPr>
          <w:rFonts w:hint="eastAsia" w:ascii="Times New Roman" w:hAnsi="Times New Roman" w:eastAsia="方正仿宋_GBK" w:cs="Times New Roman"/>
          <w:color w:val="auto"/>
          <w:kern w:val="0"/>
          <w:sz w:val="32"/>
          <w:szCs w:val="32"/>
          <w:lang w:val="en-US" w:eastAsia="zh-CN"/>
        </w:rPr>
        <w:t>在省委人才工作领导小组的领导下，设立省院士专家工作站管理委员会（以下简称：工作站管委会），主要负责工作站的组织领导、统筹协调、发展规划、政策制定，审议重大事项，协调解决重大问题，由省委组织部、省科技厅、省财政厅、省人力资源社会保障厅等部门共同组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560" w:lineRule="exact"/>
        <w:ind w:left="0" w:right="0" w:firstLine="612" w:firstLineChars="200"/>
        <w:jc w:val="both"/>
        <w:rPr>
          <w:rFonts w:hint="eastAsia" w:ascii="黑体" w:hAnsi="宋体" w:eastAsia="黑体" w:cs="黑体"/>
          <w:i w:val="0"/>
          <w:iCs w:val="0"/>
          <w:caps w:val="0"/>
          <w:color w:val="auto"/>
          <w:spacing w:val="0"/>
          <w:sz w:val="31"/>
          <w:szCs w:val="31"/>
        </w:rPr>
      </w:pPr>
      <w:r>
        <w:rPr>
          <w:rFonts w:hint="eastAsia" w:ascii="黑体" w:hAnsi="宋体" w:eastAsia="黑体" w:cs="黑体"/>
          <w:i w:val="0"/>
          <w:iCs w:val="0"/>
          <w:caps w:val="0"/>
          <w:color w:val="auto"/>
          <w:spacing w:val="0"/>
          <w:sz w:val="31"/>
          <w:szCs w:val="31"/>
        </w:rPr>
        <w:t>第五条</w:t>
      </w:r>
      <w:r>
        <w:rPr>
          <w:rFonts w:hint="eastAsia" w:ascii="仿宋_GB2312" w:hAnsi="fansong" w:eastAsia="仿宋_GB2312" w:cs="仿宋_GB2312"/>
          <w:i w:val="0"/>
          <w:iCs w:val="0"/>
          <w:caps w:val="0"/>
          <w:color w:val="auto"/>
          <w:spacing w:val="0"/>
          <w:sz w:val="31"/>
          <w:szCs w:val="31"/>
        </w:rPr>
        <w:t>　</w:t>
      </w:r>
      <w:r>
        <w:rPr>
          <w:rFonts w:hint="eastAsia" w:ascii="Times New Roman" w:hAnsi="Times New Roman" w:eastAsia="方正仿宋_GBK" w:cs="Times New Roman"/>
          <w:color w:val="auto"/>
          <w:kern w:val="0"/>
          <w:sz w:val="32"/>
          <w:szCs w:val="32"/>
          <w:lang w:val="en-US" w:eastAsia="zh-CN"/>
        </w:rPr>
        <w:t>工作站管委会下设省院士专家工作站管理委员会办公室（以下简称：工作站办公室），设在省科技厅，承担工作站管委会的日常服务管理工作。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612"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黑体" w:hAnsi="宋体" w:eastAsia="黑体" w:cs="黑体"/>
          <w:color w:val="auto"/>
          <w:kern w:val="0"/>
          <w:sz w:val="31"/>
          <w:szCs w:val="31"/>
          <w:lang w:val="en-US" w:eastAsia="zh-CN"/>
        </w:rPr>
        <w:t>第六条</w:t>
      </w:r>
      <w:r>
        <w:rPr>
          <w:rFonts w:hint="eastAsia" w:ascii="Times New Roman" w:hAnsi="Times New Roman" w:eastAsia="方正仿宋_GBK" w:cs="Times New Roman"/>
          <w:color w:val="auto"/>
          <w:kern w:val="0"/>
          <w:sz w:val="32"/>
          <w:szCs w:val="32"/>
          <w:lang w:val="en-US" w:eastAsia="zh-CN"/>
        </w:rPr>
        <w:t xml:space="preserve">  工作站建设推荐部门是</w:t>
      </w:r>
      <w:r>
        <w:rPr>
          <w:rFonts w:hint="eastAsia" w:ascii="Times New Roman" w:hAnsi="Times New Roman" w:eastAsia="方正仿宋_GBK" w:cs="Times New Roman"/>
          <w:color w:val="auto"/>
          <w:kern w:val="0"/>
          <w:sz w:val="32"/>
          <w:szCs w:val="32"/>
        </w:rPr>
        <w:t>具有项目推荐和管理职能的部门（机构）。主要包括州（市）科技主管部门，省直委办厅局、省属事业单位、省属企业、中央驻滇单位、国家级开发区管委会等所属科技管理部门（机构）。负责申报</w:t>
      </w:r>
      <w:r>
        <w:rPr>
          <w:rFonts w:hint="eastAsia" w:ascii="Times New Roman" w:hAnsi="Times New Roman" w:eastAsia="方正仿宋_GBK" w:cs="Times New Roman"/>
          <w:color w:val="auto"/>
          <w:kern w:val="0"/>
          <w:sz w:val="32"/>
          <w:szCs w:val="32"/>
          <w:lang w:val="en-US" w:eastAsia="zh-CN"/>
        </w:rPr>
        <w:t>工作站</w:t>
      </w:r>
      <w:r>
        <w:rPr>
          <w:rFonts w:hint="eastAsia" w:ascii="Times New Roman" w:hAnsi="Times New Roman" w:eastAsia="方正仿宋_GBK" w:cs="Times New Roman"/>
          <w:color w:val="auto"/>
          <w:kern w:val="0"/>
          <w:sz w:val="32"/>
          <w:szCs w:val="32"/>
        </w:rPr>
        <w:t>的审核、推荐工作，审核</w:t>
      </w:r>
      <w:r>
        <w:rPr>
          <w:rFonts w:hint="eastAsia" w:ascii="Times New Roman" w:hAnsi="Times New Roman" w:eastAsia="方正仿宋_GBK" w:cs="Times New Roman"/>
          <w:color w:val="auto"/>
          <w:kern w:val="0"/>
          <w:sz w:val="32"/>
          <w:szCs w:val="32"/>
          <w:lang w:val="en-US" w:eastAsia="zh-CN"/>
        </w:rPr>
        <w:t>工作站</w:t>
      </w:r>
      <w:r>
        <w:rPr>
          <w:rFonts w:hint="eastAsia" w:ascii="Times New Roman" w:hAnsi="Times New Roman" w:eastAsia="方正仿宋_GBK" w:cs="Times New Roman"/>
          <w:color w:val="auto"/>
          <w:kern w:val="0"/>
          <w:sz w:val="32"/>
          <w:szCs w:val="32"/>
        </w:rPr>
        <w:t>合同书；</w:t>
      </w:r>
      <w:r>
        <w:rPr>
          <w:rFonts w:hint="eastAsia" w:ascii="Times New Roman" w:hAnsi="Times New Roman" w:eastAsia="方正仿宋_GBK" w:cs="Times New Roman"/>
          <w:color w:val="auto"/>
          <w:kern w:val="0"/>
          <w:sz w:val="32"/>
          <w:szCs w:val="32"/>
          <w:lang w:val="en-US" w:eastAsia="zh-CN"/>
        </w:rPr>
        <w:t>开展工作站建设监督；</w:t>
      </w:r>
      <w:r>
        <w:rPr>
          <w:rFonts w:hint="eastAsia" w:ascii="Times New Roman" w:hAnsi="Times New Roman" w:eastAsia="方正仿宋_GBK" w:cs="Times New Roman"/>
          <w:color w:val="auto"/>
          <w:kern w:val="0"/>
          <w:sz w:val="32"/>
          <w:szCs w:val="32"/>
        </w:rPr>
        <w:t>协调解决</w:t>
      </w:r>
      <w:r>
        <w:rPr>
          <w:rFonts w:hint="eastAsia" w:ascii="Times New Roman" w:hAnsi="Times New Roman" w:eastAsia="方正仿宋_GBK" w:cs="Times New Roman"/>
          <w:color w:val="auto"/>
          <w:kern w:val="0"/>
          <w:sz w:val="32"/>
          <w:szCs w:val="32"/>
          <w:lang w:val="en-US" w:eastAsia="zh-CN"/>
        </w:rPr>
        <w:t>工作站建设</w:t>
      </w:r>
      <w:r>
        <w:rPr>
          <w:rFonts w:hint="eastAsia" w:ascii="Times New Roman" w:hAnsi="Times New Roman" w:eastAsia="方正仿宋_GBK" w:cs="Times New Roman"/>
          <w:color w:val="auto"/>
          <w:kern w:val="0"/>
          <w:sz w:val="32"/>
          <w:szCs w:val="32"/>
        </w:rPr>
        <w:t>中的困难和问题</w:t>
      </w:r>
      <w:r>
        <w:rPr>
          <w:rFonts w:hint="eastAsia" w:ascii="Times New Roman" w:hAnsi="Times New Roman" w:eastAsia="方正仿宋_GBK" w:cs="Times New Roman"/>
          <w:color w:val="auto"/>
          <w:kern w:val="0"/>
          <w:sz w:val="32"/>
          <w:szCs w:val="32"/>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560" w:lineRule="exact"/>
        <w:ind w:left="0" w:right="0" w:firstLine="612" w:firstLineChars="200"/>
        <w:jc w:val="both"/>
        <w:rPr>
          <w:rFonts w:hint="eastAsia" w:ascii="Times New Roman" w:hAnsi="Times New Roman" w:eastAsia="方正仿宋_GBK" w:cs="Times New Roman"/>
          <w:i w:val="0"/>
          <w:iCs w:val="0"/>
          <w:caps w:val="0"/>
          <w:color w:val="auto"/>
          <w:spacing w:val="0"/>
          <w:sz w:val="32"/>
          <w:szCs w:val="32"/>
        </w:rPr>
      </w:pPr>
      <w:r>
        <w:rPr>
          <w:rFonts w:hint="eastAsia" w:ascii="黑体" w:eastAsia="黑体" w:cs="黑体"/>
          <w:i w:val="0"/>
          <w:iCs w:val="0"/>
          <w:caps w:val="0"/>
          <w:color w:val="auto"/>
          <w:spacing w:val="0"/>
          <w:sz w:val="31"/>
          <w:szCs w:val="31"/>
          <w:highlight w:val="none"/>
          <w:shd w:val="clear" w:color="auto" w:fill="auto"/>
          <w:lang w:val="en-US" w:eastAsia="zh-CN"/>
        </w:rPr>
        <w:t xml:space="preserve">第七条  </w:t>
      </w:r>
      <w:r>
        <w:rPr>
          <w:rFonts w:hint="eastAsia" w:ascii="Times New Roman" w:hAnsi="Times New Roman" w:eastAsia="方正仿宋_GBK" w:cs="Times New Roman"/>
          <w:i w:val="0"/>
          <w:iCs w:val="0"/>
          <w:caps w:val="0"/>
          <w:color w:val="auto"/>
          <w:spacing w:val="0"/>
          <w:sz w:val="32"/>
          <w:szCs w:val="32"/>
          <w:shd w:val="clear" w:color="auto" w:fill="auto"/>
        </w:rPr>
        <w:t>建站单位负责承担工作站建设运行与管理的主体责任。职责如下：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560" w:lineRule="exact"/>
        <w:ind w:left="0" w:right="0" w:firstLine="632" w:firstLineChars="200"/>
        <w:jc w:val="both"/>
        <w:rPr>
          <w:rFonts w:hint="eastAsia" w:ascii="Times New Roman" w:hAnsi="Times New Roman" w:eastAsia="方正仿宋_GBK" w:cs="Times New Roman"/>
          <w:i w:val="0"/>
          <w:iCs w:val="0"/>
          <w:caps w:val="0"/>
          <w:color w:val="auto"/>
          <w:spacing w:val="0"/>
          <w:sz w:val="32"/>
          <w:szCs w:val="32"/>
          <w:shd w:val="clear" w:color="auto" w:fill="auto"/>
          <w:lang w:eastAsia="zh-CN"/>
        </w:rPr>
      </w:pPr>
      <w:r>
        <w:rPr>
          <w:rFonts w:hint="eastAsia" w:ascii="Times New Roman" w:hAnsi="Times New Roman" w:eastAsia="方正仿宋_GBK" w:cs="Times New Roman"/>
          <w:i w:val="0"/>
          <w:iCs w:val="0"/>
          <w:caps w:val="0"/>
          <w:color w:val="auto"/>
          <w:spacing w:val="0"/>
          <w:sz w:val="32"/>
          <w:szCs w:val="32"/>
          <w:shd w:val="clear" w:color="auto" w:fill="auto"/>
        </w:rPr>
        <w:t>（一）负责与院士专家共同制定3年工作计划、确定年度工作目标任务、提出经费筹措和管理使用方案、工作成果</w:t>
      </w:r>
      <w:r>
        <w:rPr>
          <w:rFonts w:hint="eastAsia" w:ascii="Times New Roman" w:hAnsi="Times New Roman" w:eastAsia="方正仿宋_GBK" w:cs="Times New Roman"/>
          <w:i w:val="0"/>
          <w:iCs w:val="0"/>
          <w:caps w:val="0"/>
          <w:color w:val="auto"/>
          <w:spacing w:val="0"/>
          <w:sz w:val="32"/>
          <w:szCs w:val="32"/>
          <w:shd w:val="clear" w:color="auto" w:fill="auto"/>
          <w:lang w:eastAsia="zh-CN"/>
        </w:rPr>
        <w:t>收</w:t>
      </w:r>
      <w:r>
        <w:rPr>
          <w:rFonts w:hint="eastAsia" w:ascii="Times New Roman" w:hAnsi="Times New Roman" w:eastAsia="方正仿宋_GBK" w:cs="Times New Roman"/>
          <w:i w:val="0"/>
          <w:iCs w:val="0"/>
          <w:caps w:val="0"/>
          <w:color w:val="auto"/>
          <w:spacing w:val="0"/>
          <w:sz w:val="32"/>
          <w:szCs w:val="32"/>
          <w:shd w:val="clear" w:color="auto" w:fill="auto"/>
        </w:rPr>
        <w:t>益分配方案等</w:t>
      </w:r>
      <w:r>
        <w:rPr>
          <w:rFonts w:hint="eastAsia" w:ascii="Times New Roman" w:hAnsi="Times New Roman" w:eastAsia="方正仿宋_GBK" w:cs="Times New Roman"/>
          <w:i w:val="0"/>
          <w:iCs w:val="0"/>
          <w:caps w:val="0"/>
          <w:color w:val="auto"/>
          <w:spacing w:val="0"/>
          <w:sz w:val="32"/>
          <w:szCs w:val="32"/>
          <w:shd w:val="clear" w:color="auto" w:fill="auto"/>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560" w:lineRule="exact"/>
        <w:ind w:left="0" w:right="0" w:firstLine="632" w:firstLineChars="200"/>
        <w:jc w:val="both"/>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二</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rPr>
        <w:t>足额筹措并及时安排项目自筹资金，落实项目配套条件，建立稳定的研究团队。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560" w:lineRule="exact"/>
        <w:ind w:left="0" w:right="0" w:firstLine="632" w:firstLineChars="200"/>
        <w:jc w:val="both"/>
        <w:rPr>
          <w:rFonts w:hint="eastAsia" w:ascii="Times New Roman" w:hAnsi="Times New Roman" w:eastAsia="方正仿宋_GBK" w:cs="Times New Roman"/>
          <w:i w:val="0"/>
          <w:iCs w:val="0"/>
          <w:caps w:val="0"/>
          <w:color w:val="auto"/>
          <w:spacing w:val="0"/>
          <w:sz w:val="32"/>
          <w:szCs w:val="32"/>
          <w:shd w:val="clear" w:color="auto" w:fill="auto"/>
          <w:lang w:eastAsia="zh-CN"/>
        </w:rPr>
      </w:pP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三</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rPr>
        <w:t>建立健全与项目组织实施相关的科研、财务、预算调剂、绩效分配、科研（财务）助理、科研诚信等内部管理制度。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560" w:lineRule="exact"/>
        <w:ind w:left="0" w:right="0" w:firstLine="632" w:firstLineChars="200"/>
        <w:jc w:val="both"/>
        <w:rPr>
          <w:rFonts w:hint="eastAsia" w:ascii="Times New Roman" w:hAnsi="Times New Roman" w:eastAsia="方正仿宋_GBK" w:cs="Times New Roman"/>
          <w:i w:val="0"/>
          <w:iCs w:val="0"/>
          <w:caps w:val="0"/>
          <w:color w:val="auto"/>
          <w:spacing w:val="0"/>
          <w:sz w:val="32"/>
          <w:szCs w:val="32"/>
        </w:rPr>
      </w:pPr>
      <w:r>
        <w:rPr>
          <w:rFonts w:hint="eastAsia" w:ascii="Times New Roman" w:hAnsi="Times New Roman" w:eastAsia="方正仿宋_GBK" w:cs="Times New Roman"/>
          <w:i w:val="0"/>
          <w:iCs w:val="0"/>
          <w:caps w:val="0"/>
          <w:color w:val="auto"/>
          <w:spacing w:val="0"/>
          <w:sz w:val="32"/>
          <w:szCs w:val="32"/>
          <w:shd w:val="clear" w:color="auto" w:fill="auto"/>
        </w:rPr>
        <w:t>（四）配合工作站办公室、院士专家所在主管单位和所属行政机构，做好相关工作；协调解决工作站运行中的有关问题，与院士专家共同协调好院士专家所在单位、合作建站单位的关系；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632" w:firstLineChars="200"/>
        <w:jc w:val="both"/>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五</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按</w:t>
      </w:r>
      <w:r>
        <w:rPr>
          <w:rFonts w:hint="eastAsia" w:ascii="Times New Roman" w:hAnsi="Times New Roman" w:eastAsia="方正仿宋_GBK" w:cs="Times New Roman"/>
          <w:b w:val="0"/>
          <w:bCs w:val="0"/>
          <w:color w:val="auto"/>
          <w:sz w:val="32"/>
          <w:szCs w:val="32"/>
        </w:rPr>
        <w:t>要求提交项目执行情况、预算执行情况（含年度报告），绩效自评（评价）报告、科技报告、技术合同登记、成果登记等相关材料。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560" w:lineRule="exact"/>
        <w:ind w:left="0" w:right="0" w:firstLine="632" w:firstLineChars="200"/>
        <w:jc w:val="both"/>
        <w:rPr>
          <w:rFonts w:hint="eastAsia" w:ascii="黑体" w:hAnsi="宋体" w:eastAsia="黑体" w:cs="黑体"/>
          <w:i w:val="0"/>
          <w:iCs w:val="0"/>
          <w:caps w:val="0"/>
          <w:color w:val="auto"/>
          <w:spacing w:val="0"/>
          <w:sz w:val="31"/>
          <w:szCs w:val="31"/>
        </w:rPr>
      </w:pPr>
      <w:r>
        <w:rPr>
          <w:rFonts w:hint="eastAsia" w:ascii="Times New Roman" w:hAnsi="Times New Roman" w:eastAsia="方正仿宋_GBK" w:cs="Times New Roman"/>
          <w:i w:val="0"/>
          <w:iCs w:val="0"/>
          <w:caps w:val="0"/>
          <w:color w:val="auto"/>
          <w:spacing w:val="0"/>
          <w:sz w:val="32"/>
          <w:szCs w:val="32"/>
          <w:shd w:val="clear" w:color="auto" w:fill="auto"/>
        </w:rPr>
        <w:t>（</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六</w:t>
      </w:r>
      <w:r>
        <w:rPr>
          <w:rFonts w:hint="eastAsia" w:ascii="Times New Roman" w:hAnsi="Times New Roman" w:eastAsia="方正仿宋_GBK" w:cs="Times New Roman"/>
          <w:i w:val="0"/>
          <w:iCs w:val="0"/>
          <w:caps w:val="0"/>
          <w:color w:val="auto"/>
          <w:spacing w:val="0"/>
          <w:sz w:val="32"/>
          <w:szCs w:val="32"/>
          <w:shd w:val="clear" w:color="auto" w:fill="auto"/>
        </w:rPr>
        <w:t>）积极组织与院士专家及其团队共同申报各级科技计划项目并组织实施等。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612"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黑体" w:hAnsi="宋体" w:eastAsia="黑体" w:cs="黑体"/>
          <w:i w:val="0"/>
          <w:iCs w:val="0"/>
          <w:caps w:val="0"/>
          <w:color w:val="auto"/>
          <w:spacing w:val="0"/>
          <w:sz w:val="31"/>
          <w:szCs w:val="31"/>
        </w:rPr>
        <w:t>第</w:t>
      </w:r>
      <w:r>
        <w:rPr>
          <w:rFonts w:hint="eastAsia" w:ascii="黑体" w:eastAsia="黑体" w:cs="黑体"/>
          <w:i w:val="0"/>
          <w:iCs w:val="0"/>
          <w:caps w:val="0"/>
          <w:color w:val="auto"/>
          <w:spacing w:val="0"/>
          <w:sz w:val="31"/>
          <w:szCs w:val="31"/>
          <w:lang w:val="en-US" w:eastAsia="zh-CN"/>
        </w:rPr>
        <w:t>八</w:t>
      </w:r>
      <w:r>
        <w:rPr>
          <w:rFonts w:hint="eastAsia" w:ascii="黑体" w:hAnsi="宋体" w:eastAsia="黑体" w:cs="黑体"/>
          <w:i w:val="0"/>
          <w:iCs w:val="0"/>
          <w:caps w:val="0"/>
          <w:color w:val="auto"/>
          <w:spacing w:val="0"/>
          <w:sz w:val="31"/>
          <w:szCs w:val="31"/>
        </w:rPr>
        <w:t>条</w:t>
      </w:r>
      <w:r>
        <w:rPr>
          <w:rFonts w:hint="eastAsia" w:ascii="仿宋_GB2312" w:hAnsi="fansong" w:eastAsia="仿宋_GB2312" w:cs="仿宋_GB2312"/>
          <w:i w:val="0"/>
          <w:iCs w:val="0"/>
          <w:caps w:val="0"/>
          <w:color w:val="auto"/>
          <w:spacing w:val="0"/>
          <w:sz w:val="31"/>
          <w:szCs w:val="31"/>
        </w:rPr>
        <w:t>　</w:t>
      </w:r>
      <w:r>
        <w:rPr>
          <w:rFonts w:hint="eastAsia" w:ascii="Times New Roman" w:hAnsi="Times New Roman" w:eastAsia="方正仿宋_GBK" w:cs="Times New Roman"/>
          <w:color w:val="auto"/>
          <w:kern w:val="0"/>
          <w:sz w:val="32"/>
          <w:szCs w:val="32"/>
          <w:lang w:val="en-US" w:eastAsia="zh-CN"/>
        </w:rPr>
        <w:t>工作站的职责是：</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（一）针对建站单位亟需解决的重大关键技术难题，组织院士专家及其科研团队开展联合攻关、新产品研发及转化；</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（二）引进院士专家及其科研团队的创新成果，共同转化和产业化，培育自主知识产权和自主品牌，促进产学研合作；</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（三）与院士专家及其科研团队联合培养云南科技创新人才；</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（四）与院士专家及其科研团队联合开展高层次学术或技术交流活动；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632" w:firstLineChars="200"/>
        <w:jc w:val="both"/>
        <w:textAlignment w:val="auto"/>
        <w:rPr>
          <w:rFonts w:hint="eastAsia" w:ascii="Times New Roman" w:hAnsi="Times New Roman" w:eastAsia="方正仿宋_GBK" w:cs="Times New Roman"/>
          <w:b w:val="0"/>
          <w:bCs w:val="0"/>
          <w:color w:val="auto"/>
          <w:kern w:val="0"/>
          <w:sz w:val="32"/>
          <w:szCs w:val="32"/>
          <w:lang w:val="en-US" w:eastAsia="zh-CN" w:bidi="ar"/>
        </w:rPr>
      </w:pPr>
      <w:r>
        <w:rPr>
          <w:rFonts w:hint="eastAsia" w:ascii="Times New Roman" w:hAnsi="Times New Roman" w:eastAsia="方正仿宋_GBK" w:cs="Times New Roman"/>
          <w:color w:val="auto"/>
          <w:kern w:val="0"/>
          <w:sz w:val="32"/>
          <w:szCs w:val="32"/>
          <w:lang w:val="en-US" w:eastAsia="zh-CN"/>
        </w:rPr>
        <w:t>（五）依法依规开展其他科技创新和科学普及活动。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612" w:firstLineChars="200"/>
        <w:jc w:val="both"/>
        <w:textAlignment w:val="auto"/>
        <w:rPr>
          <w:rFonts w:hint="eastAsia" w:ascii="Times New Roman" w:hAnsi="Times New Roman" w:eastAsia="方正仿宋_GBK" w:cs="Times New Roman"/>
          <w:b w:val="0"/>
          <w:bCs w:val="0"/>
          <w:color w:val="auto"/>
          <w:kern w:val="0"/>
          <w:sz w:val="32"/>
          <w:szCs w:val="32"/>
          <w:lang w:val="en-US" w:eastAsia="zh-CN" w:bidi="ar"/>
        </w:rPr>
      </w:pPr>
      <w:r>
        <w:rPr>
          <w:rFonts w:hint="eastAsia" w:ascii="黑体" w:hAnsi="宋体" w:eastAsia="黑体" w:cs="黑体"/>
          <w:b w:val="0"/>
          <w:bCs w:val="0"/>
          <w:color w:val="auto"/>
          <w:kern w:val="0"/>
          <w:sz w:val="31"/>
          <w:szCs w:val="31"/>
          <w:lang w:val="en-US" w:eastAsia="zh-CN" w:bidi="ar"/>
        </w:rPr>
        <w:t>第九条</w:t>
      </w:r>
      <w:r>
        <w:rPr>
          <w:rFonts w:hint="eastAsia" w:ascii="Times New Roman" w:hAnsi="Times New Roman" w:eastAsia="方正仿宋_GBK" w:cs="Times New Roman"/>
          <w:b w:val="0"/>
          <w:bCs w:val="0"/>
          <w:color w:val="auto"/>
          <w:kern w:val="0"/>
          <w:sz w:val="32"/>
          <w:szCs w:val="32"/>
          <w:lang w:val="en-US" w:eastAsia="zh-CN" w:bidi="ar"/>
        </w:rPr>
        <w:t xml:space="preserve"> </w:t>
      </w:r>
      <w:r>
        <w:rPr>
          <w:rFonts w:hint="eastAsia" w:ascii="Times New Roman" w:hAnsi="Times New Roman" w:eastAsia="方正仿宋_GBK" w:cs="Times New Roman"/>
          <w:color w:val="auto"/>
          <w:kern w:val="0"/>
          <w:sz w:val="32"/>
          <w:szCs w:val="32"/>
          <w:lang w:val="en-US" w:eastAsia="zh-CN"/>
        </w:rPr>
        <w:t xml:space="preserve"> 工作站负责人是工作站建设</w:t>
      </w:r>
      <w:r>
        <w:rPr>
          <w:rFonts w:hint="eastAsia" w:ascii="Times New Roman" w:hAnsi="Times New Roman" w:eastAsia="方正仿宋_GBK" w:cs="Times New Roman"/>
          <w:color w:val="auto"/>
          <w:kern w:val="0"/>
          <w:sz w:val="32"/>
          <w:szCs w:val="32"/>
        </w:rPr>
        <w:t>的直接责任人，承担</w:t>
      </w:r>
      <w:r>
        <w:rPr>
          <w:rFonts w:hint="eastAsia" w:ascii="Times New Roman" w:hAnsi="Times New Roman" w:eastAsia="方正仿宋_GBK" w:cs="Times New Roman"/>
          <w:color w:val="auto"/>
          <w:kern w:val="0"/>
          <w:sz w:val="32"/>
          <w:szCs w:val="32"/>
          <w:lang w:val="en-US" w:eastAsia="zh-CN"/>
        </w:rPr>
        <w:t>工作站</w:t>
      </w:r>
      <w:r>
        <w:rPr>
          <w:rFonts w:hint="eastAsia" w:ascii="Times New Roman" w:hAnsi="Times New Roman" w:eastAsia="方正仿宋_GBK" w:cs="Times New Roman"/>
          <w:color w:val="auto"/>
          <w:kern w:val="0"/>
          <w:sz w:val="32"/>
          <w:szCs w:val="32"/>
        </w:rPr>
        <w:t>组织、协调、执行等具体工作</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包括</w:t>
      </w:r>
      <w:r>
        <w:rPr>
          <w:rFonts w:hint="eastAsia" w:ascii="Times New Roman" w:hAnsi="Times New Roman" w:eastAsia="方正仿宋_GBK" w:cs="Times New Roman"/>
          <w:color w:val="auto"/>
          <w:kern w:val="0"/>
          <w:sz w:val="32"/>
          <w:szCs w:val="32"/>
        </w:rPr>
        <w:t>组织</w:t>
      </w:r>
      <w:r>
        <w:rPr>
          <w:rFonts w:hint="eastAsia" w:ascii="Times New Roman" w:hAnsi="Times New Roman" w:eastAsia="方正仿宋_GBK" w:cs="Times New Roman"/>
          <w:color w:val="auto"/>
          <w:kern w:val="0"/>
          <w:sz w:val="32"/>
          <w:szCs w:val="32"/>
          <w:lang w:val="en-US" w:eastAsia="zh-CN"/>
        </w:rPr>
        <w:t>工作站建设</w:t>
      </w:r>
      <w:r>
        <w:rPr>
          <w:rFonts w:hint="eastAsia" w:ascii="Times New Roman" w:hAnsi="Times New Roman" w:eastAsia="方正仿宋_GBK" w:cs="Times New Roman"/>
          <w:color w:val="auto"/>
          <w:kern w:val="0"/>
          <w:sz w:val="32"/>
          <w:szCs w:val="32"/>
        </w:rPr>
        <w:t>申请和实施，严格履行合同书约定，按时完成</w:t>
      </w:r>
      <w:r>
        <w:rPr>
          <w:rFonts w:hint="eastAsia" w:ascii="Times New Roman" w:hAnsi="Times New Roman" w:eastAsia="方正仿宋_GBK" w:cs="Times New Roman"/>
          <w:color w:val="auto"/>
          <w:kern w:val="0"/>
          <w:sz w:val="32"/>
          <w:szCs w:val="32"/>
          <w:lang w:val="en-US" w:eastAsia="zh-CN"/>
        </w:rPr>
        <w:t>工作站</w:t>
      </w:r>
      <w:r>
        <w:rPr>
          <w:rFonts w:hint="eastAsia" w:ascii="Times New Roman" w:hAnsi="Times New Roman" w:eastAsia="方正仿宋_GBK" w:cs="Times New Roman"/>
          <w:color w:val="auto"/>
          <w:kern w:val="0"/>
          <w:sz w:val="32"/>
          <w:szCs w:val="32"/>
        </w:rPr>
        <w:t>目标任务及验收</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合理合规管理使用工作站经费；及时</w:t>
      </w:r>
      <w:r>
        <w:rPr>
          <w:rFonts w:hint="eastAsia" w:ascii="Times New Roman" w:hAnsi="Times New Roman" w:eastAsia="方正仿宋_GBK" w:cs="Times New Roman"/>
          <w:color w:val="auto"/>
          <w:kern w:val="0"/>
          <w:sz w:val="32"/>
          <w:szCs w:val="32"/>
        </w:rPr>
        <w:t>报告</w:t>
      </w:r>
      <w:r>
        <w:rPr>
          <w:rFonts w:hint="eastAsia" w:ascii="Times New Roman" w:hAnsi="Times New Roman" w:eastAsia="方正仿宋_GBK" w:cs="Times New Roman"/>
          <w:color w:val="auto"/>
          <w:kern w:val="0"/>
          <w:sz w:val="32"/>
          <w:szCs w:val="32"/>
          <w:lang w:val="en-US" w:eastAsia="zh-CN"/>
        </w:rPr>
        <w:t>工作站建设</w:t>
      </w:r>
      <w:r>
        <w:rPr>
          <w:rFonts w:hint="eastAsia" w:ascii="Times New Roman" w:hAnsi="Times New Roman" w:eastAsia="方正仿宋_GBK" w:cs="Times New Roman"/>
          <w:color w:val="auto"/>
          <w:kern w:val="0"/>
          <w:sz w:val="32"/>
          <w:szCs w:val="32"/>
        </w:rPr>
        <w:t>过程中的重要事项和问题</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据实填报</w:t>
      </w:r>
      <w:r>
        <w:rPr>
          <w:rFonts w:hint="eastAsia" w:ascii="Times New Roman" w:hAnsi="Times New Roman" w:eastAsia="方正仿宋_GBK" w:cs="Times New Roman"/>
          <w:color w:val="auto"/>
          <w:kern w:val="0"/>
          <w:sz w:val="32"/>
          <w:szCs w:val="32"/>
          <w:lang w:val="en-US" w:eastAsia="zh-CN"/>
        </w:rPr>
        <w:t>工作站建设</w:t>
      </w:r>
      <w:r>
        <w:rPr>
          <w:rFonts w:hint="eastAsia" w:ascii="Times New Roman" w:hAnsi="Times New Roman" w:eastAsia="方正仿宋_GBK" w:cs="Times New Roman"/>
          <w:color w:val="auto"/>
          <w:kern w:val="0"/>
          <w:sz w:val="32"/>
          <w:szCs w:val="32"/>
        </w:rPr>
        <w:t>管理所需相关材料</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加强重大成果转化应用和宣传推广；</w:t>
      </w:r>
      <w:r>
        <w:rPr>
          <w:rFonts w:hint="eastAsia" w:ascii="Times New Roman" w:hAnsi="Times New Roman" w:eastAsia="方正仿宋_GBK" w:cs="Times New Roman"/>
          <w:color w:val="auto"/>
          <w:kern w:val="0"/>
          <w:sz w:val="32"/>
          <w:szCs w:val="32"/>
          <w:lang w:val="en-US" w:eastAsia="zh-CN"/>
        </w:rPr>
        <w:t>自觉</w:t>
      </w:r>
      <w:r>
        <w:rPr>
          <w:rFonts w:hint="eastAsia" w:ascii="Times New Roman" w:hAnsi="Times New Roman" w:eastAsia="方正仿宋_GBK" w:cs="Times New Roman"/>
          <w:color w:val="auto"/>
          <w:kern w:val="0"/>
          <w:sz w:val="32"/>
          <w:szCs w:val="32"/>
        </w:rPr>
        <w:t>接受监督检查。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612" w:firstLineChars="200"/>
        <w:jc w:val="both"/>
        <w:textAlignment w:val="auto"/>
        <w:rPr>
          <w:rFonts w:hint="eastAsia" w:ascii="Times New Roman" w:hAnsi="Times New Roman" w:eastAsia="方正仿宋_GBK" w:cs="Times New Roman"/>
          <w:b w:val="0"/>
          <w:bCs w:val="0"/>
          <w:color w:val="auto"/>
          <w:kern w:val="0"/>
          <w:sz w:val="32"/>
          <w:szCs w:val="32"/>
          <w:lang w:val="en-US" w:eastAsia="zh-CN" w:bidi="ar"/>
        </w:rPr>
      </w:pPr>
      <w:r>
        <w:rPr>
          <w:rFonts w:hint="eastAsia" w:ascii="黑体" w:hAnsi="宋体" w:eastAsia="黑体" w:cs="黑体"/>
          <w:b w:val="0"/>
          <w:bCs w:val="0"/>
          <w:color w:val="auto"/>
          <w:kern w:val="0"/>
          <w:sz w:val="31"/>
          <w:szCs w:val="31"/>
          <w:lang w:val="en-US" w:eastAsia="zh-CN" w:bidi="ar"/>
        </w:rPr>
        <w:t>第十条</w:t>
      </w:r>
      <w:r>
        <w:rPr>
          <w:rFonts w:hint="eastAsia" w:ascii="Times New Roman" w:hAnsi="Times New Roman" w:eastAsia="方正仿宋_GBK" w:cs="Times New Roman"/>
          <w:b w:val="0"/>
          <w:bCs w:val="0"/>
          <w:color w:val="auto"/>
          <w:kern w:val="0"/>
          <w:sz w:val="32"/>
          <w:szCs w:val="32"/>
          <w:lang w:val="en-US" w:eastAsia="zh-CN" w:bidi="ar"/>
        </w:rPr>
        <w:t xml:space="preserve">  院士专家的主要职责：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560" w:lineRule="exact"/>
        <w:ind w:left="0" w:right="0" w:firstLine="632" w:firstLineChars="200"/>
        <w:jc w:val="both"/>
        <w:rPr>
          <w:rFonts w:hint="eastAsia" w:ascii="Times New Roman" w:hAnsi="Times New Roman" w:eastAsia="方正仿宋_GBK" w:cs="Times New Roman"/>
          <w:i w:val="0"/>
          <w:iCs w:val="0"/>
          <w:caps w:val="0"/>
          <w:color w:val="auto"/>
          <w:spacing w:val="0"/>
          <w:sz w:val="32"/>
          <w:szCs w:val="32"/>
        </w:rPr>
      </w:pPr>
      <w:r>
        <w:rPr>
          <w:rFonts w:hint="eastAsia" w:ascii="Times New Roman" w:hAnsi="Times New Roman" w:eastAsia="方正仿宋_GBK" w:cs="Times New Roman"/>
          <w:i w:val="0"/>
          <w:iCs w:val="0"/>
          <w:caps w:val="0"/>
          <w:color w:val="auto"/>
          <w:spacing w:val="0"/>
          <w:sz w:val="32"/>
          <w:szCs w:val="32"/>
          <w:shd w:val="clear" w:color="auto" w:fill="auto"/>
        </w:rPr>
        <w:t>（一）开展联合科技攻关，解决重大关键科技难题，共同研发新技术、新方法、新产品、新设备，培育新品种等；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560" w:lineRule="exact"/>
        <w:ind w:left="0" w:right="0" w:firstLine="632" w:firstLineChars="200"/>
        <w:jc w:val="both"/>
        <w:rPr>
          <w:rFonts w:hint="eastAsia" w:ascii="Times New Roman" w:hAnsi="Times New Roman" w:eastAsia="方正仿宋_GBK" w:cs="Times New Roman"/>
          <w:i w:val="0"/>
          <w:iCs w:val="0"/>
          <w:caps w:val="0"/>
          <w:color w:val="auto"/>
          <w:spacing w:val="0"/>
          <w:sz w:val="32"/>
          <w:szCs w:val="32"/>
        </w:rPr>
      </w:pPr>
      <w:r>
        <w:rPr>
          <w:rFonts w:hint="eastAsia" w:ascii="Times New Roman" w:hAnsi="Times New Roman" w:eastAsia="方正仿宋_GBK" w:cs="Times New Roman"/>
          <w:i w:val="0"/>
          <w:iCs w:val="0"/>
          <w:caps w:val="0"/>
          <w:color w:val="auto"/>
          <w:spacing w:val="0"/>
          <w:sz w:val="32"/>
          <w:szCs w:val="32"/>
          <w:shd w:val="clear" w:color="auto" w:fill="auto"/>
        </w:rPr>
        <w:t>（二）加速科技成果在云南转化和产业化，开展科技成果应用推广示范，推广先进实用技术，实施科技惠民行动；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560" w:lineRule="exact"/>
        <w:ind w:left="0" w:right="0" w:firstLine="632" w:firstLineChars="200"/>
        <w:jc w:val="both"/>
        <w:rPr>
          <w:rFonts w:hint="eastAsia" w:ascii="Times New Roman" w:hAnsi="Times New Roman" w:eastAsia="方正仿宋_GBK" w:cs="Times New Roman"/>
          <w:i w:val="0"/>
          <w:iCs w:val="0"/>
          <w:caps w:val="0"/>
          <w:color w:val="auto"/>
          <w:spacing w:val="0"/>
          <w:sz w:val="32"/>
          <w:szCs w:val="32"/>
        </w:rPr>
      </w:pPr>
      <w:r>
        <w:rPr>
          <w:rFonts w:hint="eastAsia" w:ascii="Times New Roman" w:hAnsi="Times New Roman" w:eastAsia="方正仿宋_GBK" w:cs="Times New Roman"/>
          <w:i w:val="0"/>
          <w:iCs w:val="0"/>
          <w:caps w:val="0"/>
          <w:color w:val="auto"/>
          <w:spacing w:val="0"/>
          <w:sz w:val="32"/>
          <w:szCs w:val="32"/>
          <w:shd w:val="clear" w:color="auto" w:fill="auto"/>
        </w:rPr>
        <w:t>（三）搭建合作创新平台，获取知识产权，争取国家或省级科技项目支持，在权威学术刊物上发表论文，出版科技著作，培养科技创新人才，提升建站单位的创新能力和人才队伍的创新水平；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0" w:firstLineChars="0"/>
        <w:jc w:val="both"/>
        <w:textAlignment w:val="auto"/>
        <w:rPr>
          <w:rFonts w:hint="default" w:ascii="fansong" w:hAnsi="fansong" w:eastAsia="fansong" w:cs="fansong"/>
          <w:color w:val="auto"/>
          <w:sz w:val="31"/>
          <w:szCs w:val="31"/>
        </w:rPr>
      </w:pPr>
      <w:r>
        <w:rPr>
          <w:rFonts w:hint="eastAsia" w:ascii="Times New Roman" w:hAnsi="Times New Roman" w:eastAsia="方正仿宋_GBK" w:cs="Times New Roman"/>
          <w:i w:val="0"/>
          <w:iCs w:val="0"/>
          <w:caps w:val="0"/>
          <w:color w:val="auto"/>
          <w:spacing w:val="0"/>
          <w:sz w:val="32"/>
          <w:szCs w:val="32"/>
          <w:shd w:val="clear" w:color="auto" w:fill="auto"/>
        </w:rPr>
        <w:t>（四）弘扬科学精神、传播科学思想、倡导先进科学文化、营造科技创新氛围，组织开展学术交流和科技培训活动。</w:t>
      </w:r>
      <w:r>
        <w:rPr>
          <w:rFonts w:hint="default" w:ascii="fansong" w:hAnsi="fansong" w:eastAsia="fansong" w:cs="fansong"/>
          <w:i w:val="0"/>
          <w:iCs w:val="0"/>
          <w:caps w:val="0"/>
          <w:color w:val="auto"/>
          <w:spacing w:val="0"/>
          <w:sz w:val="31"/>
          <w:szCs w:val="31"/>
        </w:rPr>
        <w:t> </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jc w:val="center"/>
        <w:textAlignment w:val="auto"/>
        <w:rPr>
          <w:rFonts w:hint="eastAsia" w:ascii="Times New Roman" w:hAnsi="Times New Roman" w:eastAsia="方正仿宋_GBK" w:cs="Times New Roman"/>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第三章  申报认定</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b/>
          <w:bCs/>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第十一条</w:t>
      </w:r>
      <w:r>
        <w:rPr>
          <w:rFonts w:hint="default" w:ascii="Times New Roman" w:hAnsi="Times New Roman" w:eastAsia="方正仿宋_GBK" w:cs="Times New Roman"/>
          <w:color w:val="auto"/>
          <w:kern w:val="0"/>
          <w:sz w:val="32"/>
          <w:szCs w:val="32"/>
          <w:lang w:val="en-US" w:eastAsia="zh-CN"/>
        </w:rPr>
        <w:t> </w:t>
      </w:r>
      <w:r>
        <w:rPr>
          <w:rFonts w:hint="eastAsia"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rPr>
        <w:t>工作站由</w:t>
      </w:r>
      <w:r>
        <w:rPr>
          <w:rFonts w:hint="eastAsia" w:ascii="Times New Roman" w:hAnsi="Times New Roman" w:eastAsia="方正仿宋_GBK" w:cs="Times New Roman"/>
          <w:color w:val="auto"/>
          <w:kern w:val="0"/>
          <w:sz w:val="32"/>
          <w:szCs w:val="32"/>
          <w:lang w:val="en-US" w:eastAsia="zh-CN"/>
        </w:rPr>
        <w:t>建站</w:t>
      </w:r>
      <w:r>
        <w:rPr>
          <w:rFonts w:hint="default" w:ascii="Times New Roman" w:hAnsi="Times New Roman" w:eastAsia="方正仿宋_GBK" w:cs="Times New Roman"/>
          <w:color w:val="auto"/>
          <w:kern w:val="0"/>
          <w:sz w:val="32"/>
          <w:szCs w:val="32"/>
          <w:lang w:val="en-US" w:eastAsia="zh-CN"/>
        </w:rPr>
        <w:t>单位与院士专家及其科研团队自愿组建</w:t>
      </w:r>
      <w:r>
        <w:rPr>
          <w:rFonts w:hint="eastAsia" w:ascii="Times New Roman" w:hAnsi="Times New Roman" w:eastAsia="方正仿宋_GBK" w:cs="Times New Roman"/>
          <w:color w:val="auto"/>
          <w:kern w:val="0"/>
          <w:sz w:val="32"/>
          <w:szCs w:val="32"/>
          <w:lang w:val="en-US" w:eastAsia="zh-CN"/>
        </w:rPr>
        <w:t>。申请工作站的建站单位应具备以下条件：</w:t>
      </w:r>
    </w:p>
    <w:p>
      <w:pPr>
        <w:keepNext w:val="0"/>
        <w:keepLines w:val="0"/>
        <w:pageBreakBefore w:val="0"/>
        <w:widowControl w:val="0"/>
        <w:numPr>
          <w:ilvl w:val="0"/>
          <w:numId w:val="2"/>
        </w:numPr>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具备独立法人资格的企业、高等学校、科研院所、新型研发机构、医疗机构等省内企事业单位；</w:t>
      </w:r>
    </w:p>
    <w:p>
      <w:pPr>
        <w:keepNext w:val="0"/>
        <w:keepLines w:val="0"/>
        <w:pageBreakBefore w:val="0"/>
        <w:widowControl w:val="0"/>
        <w:numPr>
          <w:ilvl w:val="0"/>
          <w:numId w:val="2"/>
        </w:numPr>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b w:val="0"/>
          <w:bCs w:val="0"/>
          <w:color w:val="auto"/>
          <w:kern w:val="0"/>
          <w:sz w:val="32"/>
          <w:szCs w:val="32"/>
          <w:lang w:val="en-US" w:eastAsia="zh-CN"/>
        </w:rPr>
        <w:t>社会信用记录和经营运行状况良好。具备较强研发能力，</w:t>
      </w:r>
      <w:r>
        <w:rPr>
          <w:rFonts w:hint="eastAsia" w:ascii="Times New Roman" w:hAnsi="Times New Roman" w:eastAsia="方正仿宋_GBK" w:cs="Times New Roman"/>
          <w:color w:val="auto"/>
          <w:kern w:val="0"/>
          <w:sz w:val="32"/>
          <w:szCs w:val="32"/>
          <w:lang w:val="en-US" w:eastAsia="zh-CN"/>
        </w:rPr>
        <w:t>有</w:t>
      </w:r>
      <w:r>
        <w:rPr>
          <w:rFonts w:hint="eastAsia" w:ascii="Times New Roman" w:hAnsi="Times New Roman" w:eastAsia="方正仿宋_GBK" w:cs="Times New Roman"/>
          <w:b w:val="0"/>
          <w:bCs w:val="0"/>
          <w:color w:val="auto"/>
          <w:kern w:val="0"/>
          <w:sz w:val="32"/>
          <w:szCs w:val="32"/>
          <w:lang w:val="en-US" w:eastAsia="zh-CN"/>
        </w:rPr>
        <w:t>专门的研发机构和</w:t>
      </w:r>
      <w:r>
        <w:rPr>
          <w:rFonts w:hint="eastAsia" w:ascii="Times New Roman" w:hAnsi="Times New Roman" w:eastAsia="方正仿宋_GBK" w:cs="Times New Roman"/>
          <w:color w:val="auto"/>
          <w:kern w:val="0"/>
          <w:sz w:val="32"/>
          <w:szCs w:val="32"/>
          <w:lang w:val="en-US" w:eastAsia="zh-CN"/>
        </w:rPr>
        <w:t>研发团队；</w:t>
      </w:r>
    </w:p>
    <w:p>
      <w:pPr>
        <w:keepNext w:val="0"/>
        <w:keepLines w:val="0"/>
        <w:pageBreakBefore w:val="0"/>
        <w:widowControl w:val="0"/>
        <w:numPr>
          <w:ilvl w:val="0"/>
          <w:numId w:val="2"/>
        </w:numPr>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b w:val="0"/>
          <w:bCs w:val="0"/>
          <w:color w:val="auto"/>
          <w:kern w:val="0"/>
          <w:sz w:val="32"/>
          <w:szCs w:val="32"/>
          <w:lang w:val="en-US" w:eastAsia="zh-CN"/>
        </w:rPr>
        <w:t>与相关领域</w:t>
      </w:r>
      <w:r>
        <w:rPr>
          <w:rFonts w:hint="eastAsia" w:ascii="Times New Roman" w:hAnsi="Times New Roman" w:eastAsia="方正仿宋_GBK" w:cs="Times New Roman"/>
          <w:color w:val="auto"/>
          <w:kern w:val="0"/>
          <w:sz w:val="32"/>
          <w:szCs w:val="32"/>
          <w:lang w:val="en-US" w:eastAsia="zh-CN"/>
        </w:rPr>
        <w:t>院士</w:t>
      </w:r>
      <w:r>
        <w:rPr>
          <w:rFonts w:hint="eastAsia" w:ascii="Times New Roman" w:hAnsi="Times New Roman" w:eastAsia="方正仿宋_GBK" w:cs="Times New Roman"/>
          <w:b w:val="0"/>
          <w:bCs w:val="0"/>
          <w:color w:val="auto"/>
          <w:kern w:val="0"/>
          <w:sz w:val="32"/>
          <w:szCs w:val="32"/>
          <w:lang w:val="en-US" w:eastAsia="zh-CN"/>
        </w:rPr>
        <w:t>专家具有稳定的合作基础至少提前6个月与院士专家及其科研团队签订了3年（含）以上的合作协议，双方责权利义务明确，知识产权归属明晰</w:t>
      </w:r>
      <w:r>
        <w:rPr>
          <w:rFonts w:hint="eastAsia" w:ascii="Times New Roman" w:hAnsi="Times New Roman" w:eastAsia="方正仿宋_GBK" w:cs="Times New Roman"/>
          <w:color w:val="auto"/>
          <w:kern w:val="0"/>
          <w:sz w:val="32"/>
          <w:szCs w:val="32"/>
          <w:lang w:val="en-US" w:eastAsia="zh-CN"/>
        </w:rPr>
        <w:t>；</w:t>
      </w:r>
    </w:p>
    <w:p>
      <w:pPr>
        <w:pStyle w:val="8"/>
        <w:widowControl/>
        <w:pBdr>
          <w:top w:val="none" w:color="auto" w:sz="0" w:space="0"/>
          <w:left w:val="none" w:color="auto" w:sz="0" w:space="0"/>
          <w:bottom w:val="none" w:color="auto" w:sz="0" w:space="0"/>
          <w:right w:val="none" w:color="auto" w:sz="0" w:space="0"/>
        </w:pBdr>
        <w:shd w:val="clear" w:color="auto" w:fill="auto"/>
        <w:spacing w:before="0" w:beforeLines="0" w:beforeAutospacing="0" w:after="0" w:afterLines="0" w:afterAutospacing="0" w:line="560" w:lineRule="exact"/>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（四）</w:t>
      </w:r>
      <w:r>
        <w:rPr>
          <w:rFonts w:hint="eastAsia" w:ascii="Times New Roman" w:hAnsi="Times New Roman" w:eastAsia="方正仿宋_GBK" w:cs="Times New Roman"/>
          <w:b w:val="0"/>
          <w:bCs w:val="0"/>
          <w:color w:val="auto"/>
          <w:kern w:val="0"/>
          <w:sz w:val="32"/>
          <w:szCs w:val="32"/>
          <w:lang w:val="en-US" w:eastAsia="zh-CN"/>
        </w:rPr>
        <w:t>与院士专家及其团队</w:t>
      </w:r>
      <w:r>
        <w:rPr>
          <w:rFonts w:hint="eastAsia" w:ascii="Times New Roman" w:hAnsi="Times New Roman" w:eastAsia="方正仿宋_GBK" w:cs="Times New Roman"/>
          <w:color w:val="auto"/>
          <w:kern w:val="0"/>
          <w:sz w:val="32"/>
          <w:szCs w:val="32"/>
          <w:lang w:val="en-US" w:eastAsia="zh-CN"/>
        </w:rPr>
        <w:t>有明确的、实质性的科技研发或成果转化合作任务和稳定的经费支持，能为院士专家进站工作提供必要的科研、生活条件及其他后勤保障。</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第十二条</w:t>
      </w:r>
      <w:r>
        <w:rPr>
          <w:rFonts w:hint="default" w:ascii="Times New Roman" w:hAnsi="Times New Roman" w:eastAsia="方正仿宋_GBK" w:cs="Times New Roman"/>
          <w:color w:val="auto"/>
          <w:kern w:val="0"/>
          <w:sz w:val="32"/>
          <w:szCs w:val="32"/>
          <w:lang w:val="en-US" w:eastAsia="zh-CN"/>
        </w:rPr>
        <w:t> </w:t>
      </w:r>
      <w:r>
        <w:rPr>
          <w:rFonts w:hint="eastAsia" w:ascii="Times New Roman" w:hAnsi="Times New Roman" w:eastAsia="方正仿宋_GBK" w:cs="Times New Roman"/>
          <w:color w:val="auto"/>
          <w:kern w:val="0"/>
          <w:sz w:val="32"/>
          <w:szCs w:val="32"/>
          <w:lang w:val="en-US" w:eastAsia="zh-CN"/>
        </w:rPr>
        <w:t xml:space="preserve"> 建站单位引进的院士应具备以下条件：</w:t>
      </w:r>
    </w:p>
    <w:p>
      <w:pPr>
        <w:widowControl w:val="0"/>
        <w:numPr>
          <w:ilvl w:val="0"/>
          <w:numId w:val="0"/>
        </w:numPr>
        <w:snapToGrid w:val="0"/>
        <w:spacing w:before="0" w:beforeLines="0" w:beforeAutospacing="0" w:after="0" w:afterLines="0" w:afterAutospacing="0" w:line="560" w:lineRule="exact"/>
        <w:ind w:firstLine="632" w:firstLineChars="200"/>
        <w:jc w:val="both"/>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（一）中国科学院、中国工程院院士；</w:t>
      </w:r>
      <w:r>
        <w:rPr>
          <w:rFonts w:hint="eastAsia" w:ascii="Times New Roman" w:hAnsi="Times New Roman" w:eastAsia="方正仿宋_GBK" w:cs="Times New Roman"/>
          <w:i w:val="0"/>
          <w:iCs w:val="0"/>
          <w:caps w:val="0"/>
          <w:color w:val="auto"/>
          <w:spacing w:val="0"/>
          <w:kern w:val="0"/>
          <w:sz w:val="32"/>
          <w:szCs w:val="32"/>
        </w:rPr>
        <w:t>诺贝尔奖、图灵奖、菲尔茨奖等获得者</w:t>
      </w:r>
      <w:r>
        <w:rPr>
          <w:rFonts w:hint="eastAsia"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i w:val="0"/>
          <w:iCs w:val="0"/>
          <w:caps w:val="0"/>
          <w:color w:val="auto"/>
          <w:spacing w:val="0"/>
          <w:kern w:val="0"/>
          <w:sz w:val="32"/>
          <w:szCs w:val="32"/>
        </w:rPr>
        <w:t>国</w:t>
      </w:r>
      <w:r>
        <w:rPr>
          <w:rFonts w:hint="eastAsia" w:ascii="Times New Roman" w:hAnsi="Times New Roman" w:eastAsia="方正仿宋_GBK" w:cs="Times New Roman"/>
          <w:i w:val="0"/>
          <w:iCs w:val="0"/>
          <w:caps w:val="0"/>
          <w:color w:val="auto"/>
          <w:spacing w:val="0"/>
          <w:kern w:val="0"/>
          <w:sz w:val="32"/>
          <w:szCs w:val="32"/>
          <w:lang w:eastAsia="zh-CN"/>
        </w:rPr>
        <w:t>（</w:t>
      </w:r>
      <w:r>
        <w:rPr>
          <w:rFonts w:hint="eastAsia" w:ascii="Times New Roman" w:hAnsi="Times New Roman" w:eastAsia="方正仿宋_GBK" w:cs="Times New Roman"/>
          <w:i w:val="0"/>
          <w:iCs w:val="0"/>
          <w:caps w:val="0"/>
          <w:color w:val="auto"/>
          <w:spacing w:val="0"/>
          <w:kern w:val="0"/>
          <w:sz w:val="32"/>
          <w:szCs w:val="32"/>
        </w:rPr>
        <w:t>境</w:t>
      </w:r>
      <w:r>
        <w:rPr>
          <w:rFonts w:hint="eastAsia" w:ascii="Times New Roman" w:hAnsi="Times New Roman" w:eastAsia="方正仿宋_GBK" w:cs="Times New Roman"/>
          <w:i w:val="0"/>
          <w:iCs w:val="0"/>
          <w:caps w:val="0"/>
          <w:color w:val="auto"/>
          <w:spacing w:val="0"/>
          <w:kern w:val="0"/>
          <w:sz w:val="32"/>
          <w:szCs w:val="32"/>
          <w:lang w:eastAsia="zh-CN"/>
        </w:rPr>
        <w:t>）</w:t>
      </w:r>
      <w:r>
        <w:rPr>
          <w:rFonts w:hint="eastAsia" w:ascii="Times New Roman" w:hAnsi="Times New Roman" w:eastAsia="方正仿宋_GBK" w:cs="Times New Roman"/>
          <w:i w:val="0"/>
          <w:iCs w:val="0"/>
          <w:caps w:val="0"/>
          <w:color w:val="auto"/>
          <w:spacing w:val="0"/>
          <w:kern w:val="0"/>
          <w:sz w:val="32"/>
          <w:szCs w:val="32"/>
        </w:rPr>
        <w:t>外科学院、工程院院士</w:t>
      </w:r>
      <w:r>
        <w:rPr>
          <w:rFonts w:hint="eastAsia" w:ascii="Times New Roman" w:hAnsi="Times New Roman" w:eastAsia="方正仿宋_GBK" w:cs="Times New Roman"/>
          <w:i w:val="0"/>
          <w:iCs w:val="0"/>
          <w:caps w:val="0"/>
          <w:color w:val="auto"/>
          <w:spacing w:val="0"/>
          <w:kern w:val="0"/>
          <w:sz w:val="32"/>
          <w:szCs w:val="32"/>
          <w:lang w:eastAsia="zh-CN"/>
        </w:rPr>
        <w:t>（</w:t>
      </w:r>
      <w:r>
        <w:rPr>
          <w:rFonts w:hint="eastAsia" w:ascii="Times New Roman" w:hAnsi="Times New Roman" w:eastAsia="方正仿宋_GBK" w:cs="Times New Roman"/>
          <w:i w:val="0"/>
          <w:iCs w:val="0"/>
          <w:caps w:val="0"/>
          <w:color w:val="auto"/>
          <w:spacing w:val="0"/>
          <w:kern w:val="0"/>
          <w:sz w:val="32"/>
          <w:szCs w:val="32"/>
        </w:rPr>
        <w:t>其他类别院士</w:t>
      </w:r>
      <w:r>
        <w:rPr>
          <w:rFonts w:hint="eastAsia" w:ascii="Times New Roman" w:hAnsi="Times New Roman" w:eastAsia="方正仿宋_GBK" w:cs="Times New Roman"/>
          <w:i w:val="0"/>
          <w:iCs w:val="0"/>
          <w:caps w:val="0"/>
          <w:color w:val="auto"/>
          <w:spacing w:val="0"/>
          <w:kern w:val="0"/>
          <w:sz w:val="32"/>
          <w:szCs w:val="32"/>
          <w:lang w:val="en-US" w:eastAsia="zh-CN"/>
        </w:rPr>
        <w:t>需</w:t>
      </w:r>
      <w:r>
        <w:rPr>
          <w:rFonts w:hint="eastAsia" w:ascii="Times New Roman" w:hAnsi="Times New Roman" w:eastAsia="方正仿宋_GBK" w:cs="Times New Roman"/>
          <w:i w:val="0"/>
          <w:iCs w:val="0"/>
          <w:caps w:val="0"/>
          <w:color w:val="auto"/>
          <w:spacing w:val="0"/>
          <w:kern w:val="0"/>
          <w:sz w:val="32"/>
          <w:szCs w:val="32"/>
        </w:rPr>
        <w:t>提请</w:t>
      </w:r>
      <w:r>
        <w:rPr>
          <w:rFonts w:hint="eastAsia" w:ascii="Times New Roman" w:hAnsi="Times New Roman" w:eastAsia="方正仿宋_GBK" w:cs="Times New Roman"/>
          <w:i w:val="0"/>
          <w:iCs w:val="0"/>
          <w:caps w:val="0"/>
          <w:color w:val="auto"/>
          <w:spacing w:val="0"/>
          <w:kern w:val="0"/>
          <w:sz w:val="32"/>
          <w:szCs w:val="32"/>
          <w:lang w:val="en-US" w:eastAsia="zh-CN"/>
        </w:rPr>
        <w:t>工作站</w:t>
      </w:r>
      <w:r>
        <w:rPr>
          <w:rFonts w:hint="eastAsia" w:ascii="Times New Roman" w:hAnsi="Times New Roman" w:eastAsia="方正仿宋_GBK" w:cs="Times New Roman"/>
          <w:i w:val="0"/>
          <w:iCs w:val="0"/>
          <w:caps w:val="0"/>
          <w:color w:val="auto"/>
          <w:spacing w:val="0"/>
          <w:kern w:val="0"/>
          <w:sz w:val="32"/>
          <w:szCs w:val="32"/>
        </w:rPr>
        <w:t>管委会审议</w:t>
      </w:r>
      <w:r>
        <w:rPr>
          <w:rFonts w:hint="eastAsia" w:ascii="Times New Roman" w:hAnsi="Times New Roman" w:eastAsia="方正仿宋_GBK" w:cs="Times New Roman"/>
          <w:i w:val="0"/>
          <w:iCs w:val="0"/>
          <w:caps w:val="0"/>
          <w:color w:val="auto"/>
          <w:spacing w:val="0"/>
          <w:kern w:val="0"/>
          <w:sz w:val="32"/>
          <w:szCs w:val="32"/>
          <w:lang w:eastAsia="zh-CN"/>
        </w:rPr>
        <w:t>）</w:t>
      </w:r>
      <w:r>
        <w:rPr>
          <w:rFonts w:hint="eastAsia" w:ascii="Times New Roman" w:hAnsi="Times New Roman" w:eastAsia="方正仿宋_GBK" w:cs="Times New Roman"/>
          <w:color w:val="auto"/>
          <w:kern w:val="0"/>
          <w:sz w:val="32"/>
          <w:szCs w:val="32"/>
          <w:lang w:val="en-US" w:eastAsia="zh-CN"/>
        </w:rPr>
        <w:t>；</w:t>
      </w:r>
    </w:p>
    <w:p>
      <w:pPr>
        <w:widowControl w:val="0"/>
        <w:numPr>
          <w:ilvl w:val="0"/>
          <w:numId w:val="0"/>
        </w:numPr>
        <w:snapToGrid w:val="0"/>
        <w:spacing w:before="0" w:beforeLines="0" w:beforeAutospacing="0" w:after="0" w:afterLines="0" w:afterAutospacing="0" w:line="560" w:lineRule="exact"/>
        <w:ind w:firstLine="632" w:firstLineChars="200"/>
        <w:jc w:val="both"/>
        <w:rPr>
          <w:rFonts w:hint="eastAsia" w:ascii="Times New Roman" w:hAnsi="Times New Roman" w:eastAsia="方正仿宋_GBK" w:cs="Times New Roman"/>
          <w:color w:val="auto"/>
          <w:kern w:val="0"/>
          <w:sz w:val="32"/>
          <w:szCs w:val="32"/>
          <w:lang w:val="en-US" w:eastAsia="zh-CN" w:bidi="ar"/>
        </w:rPr>
      </w:pPr>
      <w:r>
        <w:rPr>
          <w:rFonts w:hint="eastAsia" w:ascii="Times New Roman" w:hAnsi="Times New Roman" w:eastAsia="方正仿宋_GBK" w:cs="Times New Roman"/>
          <w:color w:val="auto"/>
          <w:spacing w:val="0"/>
          <w:kern w:val="0"/>
          <w:sz w:val="32"/>
          <w:szCs w:val="32"/>
          <w:lang w:val="en-US" w:eastAsia="zh-CN" w:bidi="ar-SA"/>
        </w:rPr>
        <w:t>（二）院士年龄原则上不超过80周岁（以建站单位提交建站申请时间为准），符合每名未退休院士受聘的院士工作站不超过1个、退休院士不超过3个的相关要求。</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firstLine="61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第十三条</w:t>
      </w:r>
      <w:r>
        <w:rPr>
          <w:rFonts w:hint="eastAsia" w:ascii="Times New Roman" w:hAnsi="Times New Roman" w:eastAsia="方正仿宋_GBK" w:cs="Times New Roman"/>
          <w:color w:val="auto"/>
          <w:kern w:val="0"/>
          <w:sz w:val="32"/>
          <w:szCs w:val="32"/>
          <w:lang w:val="en-US" w:eastAsia="zh-CN"/>
        </w:rPr>
        <w:t xml:space="preserve"> 建站单位引进的专家应具备以下条件：</w:t>
      </w:r>
    </w:p>
    <w:p>
      <w:pPr>
        <w:keepNext w:val="0"/>
        <w:keepLines w:val="0"/>
        <w:pageBreakBefore w:val="0"/>
        <w:widowControl w:val="0"/>
        <w:numPr>
          <w:ilvl w:val="0"/>
          <w:numId w:val="3"/>
        </w:numPr>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spacing w:val="0"/>
          <w:kern w:val="0"/>
          <w:sz w:val="32"/>
          <w:szCs w:val="32"/>
          <w:lang w:val="en-US" w:eastAsia="zh-CN" w:bidi="ar-SA"/>
        </w:rPr>
      </w:pPr>
      <w:r>
        <w:rPr>
          <w:rFonts w:hint="eastAsia" w:ascii="Times New Roman" w:hAnsi="Times New Roman" w:eastAsia="方正仿宋_GBK" w:cs="Times New Roman"/>
          <w:color w:val="auto"/>
          <w:spacing w:val="0"/>
          <w:kern w:val="0"/>
          <w:sz w:val="32"/>
          <w:szCs w:val="32"/>
          <w:lang w:val="en-US" w:eastAsia="zh-CN" w:bidi="ar-SA"/>
        </w:rPr>
        <w:t>在某一领域取得业内公认的重要成就，科研成果和研究水平处于国内领先；</w:t>
      </w:r>
    </w:p>
    <w:p>
      <w:pPr>
        <w:keepNext w:val="0"/>
        <w:keepLines w:val="0"/>
        <w:pageBreakBefore w:val="0"/>
        <w:widowControl w:val="0"/>
        <w:numPr>
          <w:ilvl w:val="0"/>
          <w:numId w:val="3"/>
        </w:numPr>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default" w:ascii="Times New Roman" w:hAnsi="Times New Roman" w:eastAsia="方正仿宋_GBK" w:cs="Times New Roman"/>
          <w:b w:val="0"/>
          <w:bCs w:val="0"/>
          <w:color w:val="auto"/>
          <w:kern w:val="0"/>
          <w:sz w:val="32"/>
          <w:szCs w:val="32"/>
          <w:lang w:val="en-US" w:eastAsia="zh-CN"/>
        </w:rPr>
      </w:pPr>
      <w:r>
        <w:rPr>
          <w:rFonts w:hint="eastAsia" w:ascii="Times New Roman" w:hAnsi="Times New Roman" w:eastAsia="方正仿宋_GBK" w:cs="Times New Roman"/>
          <w:b w:val="0"/>
          <w:bCs w:val="0"/>
          <w:color w:val="auto"/>
          <w:kern w:val="0"/>
          <w:sz w:val="32"/>
          <w:szCs w:val="32"/>
          <w:lang w:val="en-US" w:eastAsia="zh-CN"/>
        </w:rPr>
        <w:t>属于建站单位亟需紧缺，短期内无法培养；</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60" w:lineRule="exact"/>
        <w:ind w:left="0" w:leftChars="0" w:right="0" w:firstLine="632" w:firstLineChars="200"/>
        <w:jc w:val="both"/>
        <w:textAlignment w:val="auto"/>
        <w:rPr>
          <w:rFonts w:hint="eastAsia" w:ascii="Times New Roman" w:hAnsi="Times New Roman" w:eastAsia="方正仿宋_GBK" w:cs="Times New Roman"/>
          <w:color w:val="auto"/>
          <w:kern w:val="0"/>
          <w:sz w:val="32"/>
          <w:szCs w:val="32"/>
          <w:lang w:val="en-US" w:eastAsia="zh-CN" w:bidi="ar"/>
        </w:rPr>
      </w:pPr>
      <w:r>
        <w:rPr>
          <w:rFonts w:hint="eastAsia" w:ascii="方正仿宋_GBK" w:hAnsi="方正仿宋_GBK" w:eastAsia="方正仿宋_GBK" w:cs="方正仿宋_GBK"/>
          <w:color w:val="auto"/>
          <w:sz w:val="32"/>
          <w:szCs w:val="32"/>
          <w:lang w:val="en-US" w:eastAsia="zh-CN"/>
        </w:rPr>
        <w:t>（三）</w:t>
      </w:r>
      <w:r>
        <w:rPr>
          <w:rFonts w:hint="eastAsia" w:ascii="Times New Roman" w:hAnsi="Times New Roman" w:eastAsia="方正仿宋_GBK" w:cs="Times New Roman"/>
          <w:color w:val="auto"/>
          <w:kern w:val="0"/>
          <w:sz w:val="32"/>
          <w:szCs w:val="32"/>
          <w:lang w:val="en-US" w:eastAsia="zh-CN"/>
        </w:rPr>
        <w:t>专家年龄原则上不超过70周岁（</w:t>
      </w:r>
      <w:r>
        <w:rPr>
          <w:rFonts w:hint="eastAsia" w:ascii="方正仿宋_GBK" w:hAnsi="方正仿宋_GBK" w:eastAsia="方正仿宋_GBK" w:cs="方正仿宋_GBK"/>
          <w:color w:val="auto"/>
          <w:sz w:val="32"/>
          <w:szCs w:val="32"/>
          <w:lang w:val="en-US" w:eastAsia="zh-CN"/>
        </w:rPr>
        <w:t>以建站单位提交建站申请时间为准）。</w:t>
      </w:r>
    </w:p>
    <w:p>
      <w:pPr>
        <w:widowControl/>
        <w:spacing w:beforeLines="0" w:afterLines="0" w:line="560" w:lineRule="exact"/>
        <w:ind w:firstLine="612" w:firstLineChars="200"/>
        <w:jc w:val="left"/>
        <w:rPr>
          <w:rFonts w:hint="eastAsia" w:ascii="方正小标宋_GBK" w:hAnsi="方正小标宋_GBK" w:eastAsia="方正小标宋_GBK"/>
          <w:color w:val="000000"/>
          <w:sz w:val="24"/>
          <w:szCs w:val="24"/>
        </w:rPr>
      </w:pPr>
      <w:r>
        <w:rPr>
          <w:rFonts w:hint="eastAsia" w:ascii="黑体" w:hAnsi="宋体" w:eastAsia="黑体" w:cs="黑体"/>
          <w:i w:val="0"/>
          <w:iCs w:val="0"/>
          <w:caps w:val="0"/>
          <w:color w:val="auto"/>
          <w:spacing w:val="0"/>
          <w:kern w:val="0"/>
          <w:sz w:val="31"/>
          <w:szCs w:val="31"/>
          <w:lang w:val="en-US" w:eastAsia="zh-CN" w:bidi="ar"/>
        </w:rPr>
        <w:t>第十四条</w:t>
      </w:r>
      <w:r>
        <w:rPr>
          <w:rFonts w:hint="default" w:ascii="Times New Roman" w:hAnsi="Times New Roman" w:eastAsia="方正仿宋_GBK" w:cs="Times New Roman"/>
          <w:color w:val="auto"/>
          <w:kern w:val="0"/>
          <w:sz w:val="32"/>
          <w:szCs w:val="32"/>
          <w:lang w:val="en-US" w:eastAsia="zh-CN"/>
        </w:rPr>
        <w:t> </w:t>
      </w:r>
      <w:r>
        <w:rPr>
          <w:rFonts w:hint="eastAsia" w:ascii="Times New Roman" w:hAnsi="Times New Roman" w:eastAsia="方正仿宋_GBK" w:cs="Times New Roman"/>
          <w:color w:val="auto"/>
          <w:kern w:val="0"/>
          <w:sz w:val="32"/>
          <w:szCs w:val="32"/>
          <w:lang w:val="en-US" w:eastAsia="zh-CN"/>
        </w:rPr>
        <w:t>工作站办公室负责工作站的分级认定和分类支持具体工作。工作站办公室组织专家对工作站申请材料进行专家评审。根据评审结果提出立项建议，按照省科技计划项目立项审批程序报审；通过审议的报请工作站管委会审定批准。对有关前沿领域的工作站，建站单位可随时提出申请，采取“一事一议”方式单独进行。</w:t>
      </w:r>
    </w:p>
    <w:p>
      <w:pPr>
        <w:keepNext w:val="0"/>
        <w:keepLines w:val="0"/>
        <w:pageBreakBefore w:val="0"/>
        <w:widowControl w:val="0"/>
        <w:numPr>
          <w:ilvl w:val="0"/>
          <w:numId w:val="0"/>
        </w:numPr>
        <w:pBdr>
          <w:top w:val="none" w:color="auto" w:sz="0" w:space="0"/>
          <w:left w:val="none" w:color="auto" w:sz="0" w:space="0"/>
          <w:right w:val="none" w:color="auto" w:sz="0" w:space="0"/>
        </w:pBdr>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eastAsia" w:ascii="Times New Roman" w:hAnsi="Times New Roman" w:eastAsia="方正仿宋_GBK" w:cs="Times New Roman"/>
          <w:b/>
          <w:bCs/>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第十五条</w:t>
      </w:r>
      <w:r>
        <w:rPr>
          <w:rFonts w:hint="eastAsia" w:ascii="Times New Roman" w:hAnsi="Times New Roman" w:eastAsia="方正仿宋_GBK"/>
          <w:color w:val="auto"/>
          <w:sz w:val="32"/>
          <w:szCs w:val="32"/>
          <w:lang w:val="en-US" w:eastAsia="zh-CN"/>
        </w:rPr>
        <w:t xml:space="preserve"> </w:t>
      </w:r>
      <w:r>
        <w:rPr>
          <w:rFonts w:hint="eastAsia" w:ascii="Times New Roman" w:hAnsi="Times New Roman" w:eastAsia="方正仿宋_GBK"/>
          <w:color w:val="auto"/>
          <w:sz w:val="32"/>
          <w:szCs w:val="32"/>
        </w:rPr>
        <w:t>对工作站申请材料进行集中专家</w:t>
      </w:r>
      <w:r>
        <w:rPr>
          <w:rFonts w:hint="eastAsia" w:ascii="Times New Roman" w:hAnsi="Times New Roman" w:eastAsia="方正仿宋_GBK" w:cs="Times New Roman"/>
          <w:color w:val="auto"/>
          <w:kern w:val="0"/>
          <w:sz w:val="32"/>
          <w:szCs w:val="32"/>
          <w:lang w:val="en-US" w:eastAsia="zh-CN"/>
        </w:rPr>
        <w:t>评审</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满分为100分。评审</w:t>
      </w:r>
      <w:r>
        <w:rPr>
          <w:rFonts w:hint="eastAsia" w:ascii="Times New Roman" w:hAnsi="Times New Roman" w:eastAsia="方正仿宋_GBK"/>
          <w:color w:val="auto"/>
          <w:sz w:val="32"/>
          <w:szCs w:val="32"/>
        </w:rPr>
        <w:t>结果分为“优、良、中、差”四个等级</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其中90分及以上（含）为“优”</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80</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89分为“良”</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70</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79分为“中”</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70分以下为“差”。</w:t>
      </w:r>
      <w:r>
        <w:rPr>
          <w:rFonts w:hint="eastAsia" w:ascii="Times New Roman" w:hAnsi="Times New Roman" w:eastAsia="方正仿宋_GBK"/>
          <w:color w:val="auto"/>
          <w:sz w:val="32"/>
          <w:szCs w:val="32"/>
          <w:lang w:val="en-US" w:eastAsia="zh-CN"/>
        </w:rPr>
        <w:t>评审</w:t>
      </w:r>
      <w:r>
        <w:rPr>
          <w:rFonts w:hint="eastAsia" w:ascii="Times New Roman" w:hAnsi="Times New Roman" w:eastAsia="方正仿宋_GBK"/>
          <w:color w:val="auto"/>
          <w:sz w:val="32"/>
          <w:szCs w:val="32"/>
        </w:rPr>
        <w:t>结果为“优”、“良”“中”的工作站全部予以认定并授牌</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评审结果为“差”的不予认定</w:t>
      </w:r>
      <w:r>
        <w:rPr>
          <w:rFonts w:hint="eastAsia" w:ascii="Times New Roman" w:hAnsi="Times New Roman" w:eastAsia="方正仿宋_GBK"/>
          <w:color w:val="auto"/>
          <w:sz w:val="32"/>
          <w:szCs w:val="32"/>
        </w:rPr>
        <w:t>。</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第十六条</w:t>
      </w:r>
      <w:r>
        <w:rPr>
          <w:rFonts w:hint="default" w:ascii="Times New Roman" w:hAnsi="Times New Roman" w:eastAsia="方正仿宋_GBK" w:cs="Times New Roman"/>
          <w:color w:val="auto"/>
          <w:kern w:val="0"/>
          <w:sz w:val="32"/>
          <w:szCs w:val="32"/>
          <w:lang w:val="en-US" w:eastAsia="zh-CN"/>
        </w:rPr>
        <w:t> </w:t>
      </w:r>
      <w:r>
        <w:rPr>
          <w:rFonts w:hint="eastAsia" w:ascii="Times New Roman" w:hAnsi="Times New Roman" w:eastAsia="方正仿宋_GBK" w:cs="Times New Roman"/>
          <w:color w:val="auto"/>
          <w:kern w:val="0"/>
          <w:sz w:val="32"/>
          <w:szCs w:val="32"/>
          <w:lang w:val="en-US" w:eastAsia="zh-CN"/>
        </w:rPr>
        <w:t xml:space="preserve"> 院士专家可以围绕云南重大共性科技创新需求，与多家单位合作建立工作站或多位院士专家建立联合工作站。经审批认定后，建站单位和合作单位共同授牌。</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第十七条</w:t>
      </w:r>
      <w:r>
        <w:rPr>
          <w:rFonts w:hint="default" w:ascii="Times New Roman" w:hAnsi="Times New Roman" w:eastAsia="方正仿宋_GBK" w:cs="Times New Roman"/>
          <w:color w:val="auto"/>
          <w:kern w:val="0"/>
          <w:sz w:val="32"/>
          <w:szCs w:val="32"/>
          <w:lang w:val="en-US" w:eastAsia="zh-CN"/>
        </w:rPr>
        <w:t> </w:t>
      </w:r>
      <w:r>
        <w:rPr>
          <w:rFonts w:hint="eastAsia" w:ascii="Times New Roman" w:hAnsi="Times New Roman" w:eastAsia="方正仿宋_GBK" w:cs="Times New Roman"/>
          <w:color w:val="auto"/>
          <w:kern w:val="0"/>
          <w:sz w:val="32"/>
          <w:szCs w:val="32"/>
          <w:lang w:val="en-US" w:eastAsia="zh-CN"/>
        </w:rPr>
        <w:t xml:space="preserve"> 规范工作站名称，统一命名为“云南省XX院士（联合）工作站”或“云南省XX专家（联合）工作站”并在所授牌上注明建站单位、合作单位、建站期等。</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jc w:val="both"/>
        <w:textAlignment w:val="auto"/>
        <w:rPr>
          <w:rFonts w:hint="default" w:ascii="fansong" w:hAnsi="fansong" w:eastAsia="fansong" w:cs="fansong"/>
          <w:color w:val="auto"/>
          <w:sz w:val="31"/>
          <w:szCs w:val="31"/>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jc w:val="center"/>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第四章 运行管理</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p>
    <w:p>
      <w:pPr>
        <w:numPr>
          <w:ilvl w:val="0"/>
          <w:numId w:val="0"/>
        </w:numPr>
        <w:pBdr>
          <w:top w:val="none" w:color="auto" w:sz="0" w:space="0"/>
          <w:left w:val="none" w:color="auto" w:sz="0" w:space="0"/>
          <w:right w:val="none" w:color="auto" w:sz="0" w:space="0"/>
        </w:pBdr>
        <w:snapToGrid w:val="0"/>
        <w:spacing w:beforeLines="0" w:afterLines="0" w:line="560" w:lineRule="exact"/>
        <w:ind w:left="0" w:leftChars="0" w:firstLine="612" w:firstLineChars="200"/>
        <w:rPr>
          <w:rFonts w:hint="eastAsia"/>
          <w:color w:val="auto"/>
          <w:lang w:val="en-US" w:eastAsia="zh-CN"/>
        </w:rPr>
      </w:pPr>
      <w:r>
        <w:rPr>
          <w:rFonts w:hint="eastAsia" w:ascii="黑体" w:hAnsi="宋体" w:eastAsia="黑体" w:cs="黑体"/>
          <w:color w:val="auto"/>
          <w:kern w:val="0"/>
          <w:sz w:val="31"/>
          <w:szCs w:val="31"/>
          <w:lang w:val="en-US" w:eastAsia="zh-CN" w:bidi="ar"/>
        </w:rPr>
        <w:t>第十八条</w:t>
      </w:r>
      <w:r>
        <w:rPr>
          <w:rFonts w:hint="eastAsia" w:ascii="Times New Roman" w:hAnsi="Times New Roman" w:eastAsia="方正仿宋_GBK"/>
          <w:color w:val="auto"/>
          <w:sz w:val="32"/>
          <w:szCs w:val="32"/>
          <w:lang w:val="en-US" w:eastAsia="zh-CN"/>
        </w:rPr>
        <w:t xml:space="preserve">  </w:t>
      </w:r>
      <w:r>
        <w:rPr>
          <w:rFonts w:ascii="Times New Roman" w:hAnsi="Times New Roman" w:eastAsia="方正仿宋_GBK"/>
          <w:color w:val="auto"/>
          <w:sz w:val="32"/>
          <w:szCs w:val="32"/>
        </w:rPr>
        <w:t>建站期内，</w:t>
      </w:r>
      <w:r>
        <w:rPr>
          <w:rFonts w:hint="eastAsia" w:ascii="Times New Roman" w:hAnsi="Times New Roman" w:eastAsia="方正仿宋_GBK"/>
          <w:color w:val="auto"/>
          <w:sz w:val="32"/>
          <w:szCs w:val="32"/>
        </w:rPr>
        <w:t>院士专家团队</w:t>
      </w:r>
      <w:r>
        <w:rPr>
          <w:rFonts w:hint="eastAsia" w:ascii="Times New Roman" w:hAnsi="Times New Roman" w:eastAsia="方正仿宋_GBK"/>
          <w:color w:val="auto"/>
          <w:sz w:val="32"/>
          <w:szCs w:val="32"/>
          <w:lang w:val="en-US" w:eastAsia="zh-CN"/>
        </w:rPr>
        <w:t>需</w:t>
      </w:r>
      <w:r>
        <w:rPr>
          <w:rFonts w:hint="eastAsia" w:ascii="Times New Roman" w:hAnsi="Times New Roman" w:eastAsia="方正仿宋_GBK"/>
          <w:color w:val="auto"/>
          <w:sz w:val="32"/>
          <w:szCs w:val="32"/>
        </w:rPr>
        <w:t>要完成</w:t>
      </w:r>
      <w:r>
        <w:rPr>
          <w:rFonts w:hint="eastAsia" w:ascii="Times New Roman" w:hAnsi="Times New Roman" w:eastAsia="方正仿宋_GBK"/>
          <w:color w:val="auto"/>
          <w:sz w:val="32"/>
          <w:szCs w:val="32"/>
          <w:lang w:val="en-US" w:eastAsia="zh-CN"/>
        </w:rPr>
        <w:t>的</w:t>
      </w:r>
      <w:r>
        <w:rPr>
          <w:rFonts w:hint="eastAsia" w:ascii="Times New Roman" w:hAnsi="Times New Roman" w:eastAsia="方正仿宋_GBK"/>
          <w:color w:val="auto"/>
          <w:sz w:val="32"/>
          <w:szCs w:val="32"/>
        </w:rPr>
        <w:t>主要任务</w:t>
      </w:r>
      <w:r>
        <w:rPr>
          <w:rFonts w:hint="eastAsia" w:ascii="Times New Roman" w:hAnsi="Times New Roman" w:eastAsia="方正仿宋_GBK"/>
          <w:color w:val="auto"/>
          <w:sz w:val="32"/>
          <w:szCs w:val="32"/>
          <w:lang w:val="en-US" w:eastAsia="zh-CN"/>
        </w:rPr>
        <w:t>及院士专家本人及其团队每年进站时间，</w:t>
      </w:r>
      <w:r>
        <w:rPr>
          <w:rFonts w:hint="eastAsia" w:ascii="Times New Roman" w:hAnsi="Times New Roman" w:eastAsia="方正仿宋_GBK"/>
          <w:color w:val="auto"/>
          <w:sz w:val="32"/>
          <w:szCs w:val="32"/>
          <w:highlight w:val="none"/>
          <w:lang w:val="en-US" w:eastAsia="zh-CN"/>
        </w:rPr>
        <w:t>按照《云南省院士专家工作站合同书》约定的共同条款执行。</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第十九条</w:t>
      </w:r>
      <w:r>
        <w:rPr>
          <w:rFonts w:hint="eastAsia" w:ascii="方正仿宋_GBK" w:hAnsi="方正仿宋_GBK" w:eastAsia="方正仿宋_GBK" w:cs="方正仿宋_GBK"/>
          <w:b w:val="0"/>
          <w:bCs w:val="0"/>
          <w:color w:val="auto"/>
          <w:kern w:val="0"/>
          <w:sz w:val="32"/>
          <w:szCs w:val="32"/>
          <w:lang w:val="en-US" w:eastAsia="zh-CN"/>
        </w:rPr>
        <w:t xml:space="preserve"> </w:t>
      </w:r>
      <w:r>
        <w:rPr>
          <w:rFonts w:hint="eastAsia" w:ascii="Times New Roman" w:hAnsi="Times New Roman" w:eastAsia="方正仿宋_GBK" w:cs="Times New Roman"/>
          <w:color w:val="auto"/>
          <w:kern w:val="0"/>
          <w:sz w:val="32"/>
          <w:szCs w:val="32"/>
          <w:lang w:val="en-US" w:eastAsia="zh-CN"/>
        </w:rPr>
        <w:t>工作站因建站单位合并、重组等原因需要变更的，建站单位、合作单位和院士专家应共同通过推荐部门向工作站办公室提出书面申请，工作站办公室审核同意后予以变更。</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第二十条</w:t>
      </w:r>
      <w:r>
        <w:rPr>
          <w:rFonts w:hint="eastAsia" w:ascii="Times New Roman" w:hAnsi="Times New Roman" w:eastAsia="方正仿宋_GBK" w:cs="Times New Roman"/>
          <w:color w:val="auto"/>
          <w:kern w:val="0"/>
          <w:sz w:val="32"/>
          <w:szCs w:val="32"/>
          <w:lang w:val="en-US" w:eastAsia="zh-CN"/>
        </w:rPr>
        <w:t xml:space="preserve">  工作站出现以下情形之一的，工作站管委会按程序对工作站予以终止：</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olor w:val="auto"/>
          <w:sz w:val="32"/>
          <w:szCs w:val="32"/>
          <w:lang w:eastAsia="zh-CN"/>
        </w:rPr>
      </w:pPr>
      <w:r>
        <w:rPr>
          <w:rFonts w:hint="eastAsia" w:ascii="Times New Roman" w:hAnsi="Times New Roman" w:eastAsia="方正仿宋_GBK" w:cs="Times New Roman"/>
          <w:color w:val="auto"/>
          <w:kern w:val="0"/>
          <w:sz w:val="32"/>
          <w:szCs w:val="32"/>
          <w:lang w:val="en-US" w:eastAsia="zh-CN"/>
        </w:rPr>
        <w:t>（一）</w:t>
      </w:r>
      <w:r>
        <w:rPr>
          <w:rFonts w:hint="eastAsia" w:ascii="Times New Roman" w:hAnsi="Times New Roman" w:eastAsia="方正仿宋_GBK"/>
          <w:color w:val="auto"/>
          <w:sz w:val="32"/>
          <w:szCs w:val="32"/>
        </w:rPr>
        <w:t>未能完成院士专家</w:t>
      </w:r>
      <w:r>
        <w:rPr>
          <w:rFonts w:hint="eastAsia" w:ascii="方正仿宋_GBK" w:hAnsi="方正仿宋_GBK" w:eastAsia="方正仿宋_GBK" w:cs="方正仿宋_GBK"/>
          <w:color w:val="auto"/>
          <w:sz w:val="32"/>
          <w:szCs w:val="32"/>
        </w:rPr>
        <w:t>进站工作</w:t>
      </w:r>
      <w:r>
        <w:rPr>
          <w:rFonts w:hint="eastAsia" w:ascii="Times New Roman" w:hAnsi="Times New Roman" w:eastAsia="方正仿宋_GBK"/>
          <w:color w:val="auto"/>
          <w:sz w:val="32"/>
          <w:szCs w:val="32"/>
        </w:rPr>
        <w:t>时间规定</w:t>
      </w:r>
      <w:r>
        <w:rPr>
          <w:rFonts w:hint="eastAsia" w:ascii="Times New Roman" w:hAnsi="Times New Roman" w:eastAsia="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（二）</w:t>
      </w:r>
      <w:r>
        <w:rPr>
          <w:rFonts w:hint="eastAsia" w:ascii="Times New Roman" w:hAnsi="Times New Roman" w:eastAsia="方正仿宋_GBK"/>
          <w:color w:val="auto"/>
          <w:sz w:val="32"/>
          <w:szCs w:val="32"/>
        </w:rPr>
        <w:t>建站双方因特殊原因不能继续合作，经双方协商一致同意终止合作；</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（三）</w:t>
      </w:r>
      <w:r>
        <w:rPr>
          <w:rFonts w:hint="eastAsia" w:ascii="Times New Roman" w:hAnsi="Times New Roman" w:eastAsia="方正仿宋_GBK"/>
          <w:color w:val="auto"/>
          <w:sz w:val="32"/>
          <w:szCs w:val="32"/>
        </w:rPr>
        <w:t>建站单位因不可抗因素未能履行合同书任务，</w:t>
      </w:r>
      <w:r>
        <w:rPr>
          <w:rFonts w:hint="eastAsia" w:ascii="Times New Roman" w:hAnsi="Times New Roman" w:eastAsia="方正仿宋_GBK"/>
          <w:color w:val="auto"/>
          <w:sz w:val="32"/>
          <w:szCs w:val="32"/>
          <w:lang w:eastAsia="zh-CN"/>
        </w:rPr>
        <w:t>导</w:t>
      </w:r>
      <w:r>
        <w:rPr>
          <w:rFonts w:hint="eastAsia" w:ascii="Times New Roman" w:hAnsi="Times New Roman" w:eastAsia="方正仿宋_GBK"/>
          <w:color w:val="auto"/>
          <w:sz w:val="32"/>
          <w:szCs w:val="32"/>
        </w:rPr>
        <w:t>致工作站无法正常运行</w:t>
      </w:r>
      <w:r>
        <w:rPr>
          <w:rFonts w:hint="eastAsia" w:ascii="Times New Roman" w:hAnsi="Times New Roman" w:eastAsia="方正仿宋_GBK"/>
          <w:color w:val="auto"/>
          <w:sz w:val="32"/>
          <w:szCs w:val="32"/>
          <w:lang w:eastAsia="zh-CN"/>
        </w:rPr>
        <w:t>。</w:t>
      </w:r>
    </w:p>
    <w:p>
      <w:pPr>
        <w:pStyle w:val="12"/>
        <w:spacing w:beforeLines="0" w:afterLines="0" w:line="560" w:lineRule="exact"/>
        <w:ind w:left="0" w:firstLine="632" w:firstLineChars="200"/>
        <w:rPr>
          <w:rFonts w:hint="eastAsia"/>
          <w:color w:val="auto"/>
          <w:lang w:eastAsia="zh-CN"/>
        </w:rPr>
      </w:pPr>
      <w:r>
        <w:rPr>
          <w:rFonts w:hint="eastAsia" w:ascii="Times New Roman" w:hAnsi="Times New Roman" w:eastAsia="方正仿宋_GBK" w:cs="Times New Roman"/>
          <w:color w:val="auto"/>
          <w:kern w:val="0"/>
          <w:sz w:val="32"/>
          <w:szCs w:val="32"/>
          <w:lang w:val="en-US" w:eastAsia="zh-CN"/>
        </w:rPr>
        <w:t>工作站终止后，建站单位应及时原渠道退回已拨付财政资金结余部分和经审计开支不合理的资金。</w:t>
      </w:r>
    </w:p>
    <w:p>
      <w:pPr>
        <w:keepNext w:val="0"/>
        <w:keepLines w:val="0"/>
        <w:pageBreakBefore w:val="0"/>
        <w:widowControl w:val="0"/>
        <w:numPr>
          <w:ilvl w:val="0"/>
          <w:numId w:val="0"/>
        </w:numPr>
        <w:pBdr>
          <w:top w:val="none" w:color="auto" w:sz="0" w:space="0"/>
          <w:left w:val="none" w:color="auto" w:sz="0" w:space="0"/>
          <w:right w:val="none" w:color="auto" w:sz="0" w:space="0"/>
        </w:pBdr>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第二十一条</w:t>
      </w:r>
      <w:r>
        <w:rPr>
          <w:rFonts w:hint="eastAsia" w:ascii="Times New Roman" w:hAnsi="Times New Roman" w:eastAsia="方正仿宋_GBK" w:cs="Times New Roman"/>
          <w:b/>
          <w:bCs/>
          <w:color w:val="auto"/>
          <w:kern w:val="0"/>
          <w:sz w:val="32"/>
          <w:szCs w:val="32"/>
          <w:lang w:val="en-US" w:eastAsia="zh-CN"/>
        </w:rPr>
        <w:t xml:space="preserve"> </w:t>
      </w:r>
      <w:r>
        <w:rPr>
          <w:rFonts w:hint="eastAsia" w:ascii="Times New Roman" w:hAnsi="Times New Roman" w:eastAsia="方正仿宋_GBK" w:cs="Times New Roman"/>
          <w:color w:val="auto"/>
          <w:kern w:val="0"/>
          <w:sz w:val="32"/>
          <w:szCs w:val="32"/>
          <w:lang w:val="en-US" w:eastAsia="zh-CN"/>
        </w:rPr>
        <w:t>工作站出现以下情形之一的，工作站管委会按程序对工作站予以摘牌：</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（一）</w:t>
      </w:r>
      <w:r>
        <w:rPr>
          <w:rFonts w:hint="eastAsia" w:ascii="Times New Roman" w:hAnsi="Times New Roman" w:eastAsia="方正仿宋_GBK"/>
          <w:color w:val="auto"/>
          <w:sz w:val="32"/>
          <w:szCs w:val="32"/>
        </w:rPr>
        <w:t>院士专家</w:t>
      </w:r>
      <w:r>
        <w:rPr>
          <w:rFonts w:hint="eastAsia" w:ascii="Times New Roman" w:hAnsi="Times New Roman" w:eastAsia="方正仿宋_GBK"/>
          <w:color w:val="auto"/>
          <w:sz w:val="32"/>
          <w:szCs w:val="32"/>
          <w:lang w:val="en-US" w:eastAsia="zh-CN"/>
        </w:rPr>
        <w:t>及其团队</w:t>
      </w:r>
      <w:r>
        <w:rPr>
          <w:rFonts w:hint="eastAsia" w:ascii="Times New Roman" w:hAnsi="Times New Roman" w:eastAsia="方正仿宋_GBK"/>
          <w:color w:val="auto"/>
          <w:sz w:val="32"/>
          <w:szCs w:val="32"/>
        </w:rPr>
        <w:t>不到滇进站开展科研工作</w:t>
      </w:r>
      <w:r>
        <w:rPr>
          <w:rFonts w:hint="eastAsia" w:ascii="Times New Roman" w:hAnsi="Times New Roman" w:eastAsia="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（二）</w:t>
      </w:r>
      <w:r>
        <w:rPr>
          <w:rFonts w:hint="eastAsia" w:ascii="Times New Roman" w:hAnsi="Times New Roman" w:eastAsia="方正仿宋_GBK"/>
          <w:color w:val="auto"/>
          <w:sz w:val="32"/>
          <w:szCs w:val="32"/>
        </w:rPr>
        <w:t>建站单位因主观因素未能履行合同书任务，导致工作站无法正常运行</w:t>
      </w:r>
      <w:r>
        <w:rPr>
          <w:rFonts w:hint="eastAsia" w:ascii="Times New Roman" w:hAnsi="Times New Roman" w:eastAsia="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（三）</w:t>
      </w:r>
      <w:r>
        <w:rPr>
          <w:rFonts w:hint="eastAsia" w:ascii="Times New Roman" w:hAnsi="Times New Roman" w:eastAsia="方正仿宋_GBK"/>
          <w:color w:val="auto"/>
          <w:sz w:val="32"/>
          <w:szCs w:val="32"/>
          <w:lang w:val="en-US" w:eastAsia="zh-CN"/>
        </w:rPr>
        <w:t>评审</w:t>
      </w:r>
      <w:r>
        <w:rPr>
          <w:rFonts w:hint="eastAsia" w:ascii="Times New Roman" w:hAnsi="Times New Roman" w:eastAsia="方正仿宋_GBK"/>
          <w:color w:val="auto"/>
          <w:sz w:val="32"/>
          <w:szCs w:val="32"/>
        </w:rPr>
        <w:t>结果为“中”且中期评价</w:t>
      </w:r>
      <w:r>
        <w:rPr>
          <w:rFonts w:hint="eastAsia" w:ascii="Times New Roman" w:hAnsi="Times New Roman" w:eastAsia="方正仿宋_GBK"/>
          <w:color w:val="auto"/>
          <w:sz w:val="32"/>
          <w:szCs w:val="32"/>
          <w:lang w:val="en-US" w:eastAsia="zh-CN"/>
        </w:rPr>
        <w:t>结果</w:t>
      </w:r>
      <w:r>
        <w:rPr>
          <w:rFonts w:hint="eastAsia" w:ascii="Times New Roman" w:hAnsi="Times New Roman" w:eastAsia="方正仿宋_GBK"/>
          <w:color w:val="auto"/>
          <w:sz w:val="32"/>
          <w:szCs w:val="32"/>
        </w:rPr>
        <w:t>为</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不合格</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的；</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（四）</w:t>
      </w:r>
      <w:r>
        <w:rPr>
          <w:rFonts w:hint="eastAsia" w:ascii="Times New Roman" w:hAnsi="Times New Roman" w:eastAsia="方正仿宋_GBK"/>
          <w:color w:val="auto"/>
          <w:sz w:val="32"/>
          <w:szCs w:val="32"/>
          <w:lang w:val="en-US" w:eastAsia="zh-CN"/>
        </w:rPr>
        <w:t>评审</w:t>
      </w:r>
      <w:r>
        <w:rPr>
          <w:rFonts w:hint="eastAsia" w:ascii="Times New Roman" w:hAnsi="Times New Roman" w:eastAsia="方正仿宋_GBK"/>
          <w:color w:val="auto"/>
          <w:sz w:val="32"/>
          <w:szCs w:val="32"/>
        </w:rPr>
        <w:t>结果为“优</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良”但中期评价为</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不合格</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，并且整改后仍然不合格。</w:t>
      </w:r>
    </w:p>
    <w:p>
      <w:pPr>
        <w:pStyle w:val="12"/>
        <w:spacing w:beforeLines="0" w:afterLines="0" w:line="560" w:lineRule="exact"/>
        <w:ind w:left="0" w:firstLine="632" w:firstLineChars="200"/>
        <w:rPr>
          <w:rFonts w:hint="eastAsia"/>
          <w:color w:val="auto"/>
          <w:lang w:val="en-US" w:eastAsia="zh-CN"/>
        </w:rPr>
      </w:pPr>
      <w:r>
        <w:rPr>
          <w:rFonts w:hint="eastAsia" w:ascii="Times New Roman" w:hAnsi="Times New Roman" w:eastAsia="方正仿宋_GBK" w:cs="Times New Roman"/>
          <w:color w:val="auto"/>
          <w:kern w:val="0"/>
          <w:sz w:val="32"/>
          <w:szCs w:val="32"/>
          <w:lang w:val="en-US" w:eastAsia="zh-CN"/>
        </w:rPr>
        <w:t>工作站摘牌后，建站单位应及时原渠道退回已拨付财政资金结余部分和经审计开支不合理的资金。</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612" w:leftChars="0" w:hanging="612" w:hangingChars="200"/>
        <w:jc w:val="center"/>
        <w:textAlignment w:val="auto"/>
        <w:rPr>
          <w:rFonts w:hint="eastAsia" w:ascii="方正黑体_GBK" w:hAnsi="方正黑体_GBK" w:eastAsia="方正黑体_GBK" w:cs="方正黑体_GBK"/>
          <w:b w:val="0"/>
          <w:bCs w:val="0"/>
          <w:color w:val="auto"/>
          <w:kern w:val="0"/>
          <w:sz w:val="32"/>
          <w:szCs w:val="32"/>
          <w:lang w:val="en-US" w:eastAsia="zh-CN"/>
        </w:rPr>
      </w:pPr>
      <w:r>
        <w:rPr>
          <w:rFonts w:hint="default" w:ascii="fansong" w:hAnsi="fansong" w:eastAsia="fansong" w:cs="fansong"/>
          <w:i w:val="0"/>
          <w:iCs w:val="0"/>
          <w:caps w:val="0"/>
          <w:color w:val="auto"/>
          <w:spacing w:val="0"/>
          <w:sz w:val="31"/>
          <w:szCs w:val="31"/>
        </w:rPr>
        <w:t> </w:t>
      </w:r>
      <w:r>
        <w:rPr>
          <w:rFonts w:hint="eastAsia" w:ascii="方正黑体_GBK" w:hAnsi="方正黑体_GBK" w:eastAsia="方正黑体_GBK" w:cs="方正黑体_GBK"/>
          <w:b w:val="0"/>
          <w:bCs w:val="0"/>
          <w:color w:val="auto"/>
          <w:kern w:val="0"/>
          <w:sz w:val="32"/>
          <w:szCs w:val="32"/>
          <w:lang w:val="en-US" w:eastAsia="zh-CN"/>
        </w:rPr>
        <w:t>第五章  经费支持</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p>
    <w:p>
      <w:pPr>
        <w:keepNext w:val="0"/>
        <w:keepLines w:val="0"/>
        <w:pageBreakBefore w:val="0"/>
        <w:widowControl w:val="0"/>
        <w:numPr>
          <w:ilvl w:val="0"/>
          <w:numId w:val="0"/>
        </w:numPr>
        <w:pBdr>
          <w:top w:val="none" w:color="auto" w:sz="0" w:space="0"/>
          <w:left w:val="none" w:color="auto" w:sz="0" w:space="0"/>
          <w:right w:val="none" w:color="auto" w:sz="0" w:space="0"/>
        </w:pBdr>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eastAsia" w:ascii="Times New Roman" w:hAnsi="Times New Roman" w:eastAsia="方正仿宋_GBK" w:cs="Times New Roman"/>
          <w:b/>
          <w:bCs/>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第二十二条</w:t>
      </w:r>
      <w:r>
        <w:rPr>
          <w:rFonts w:hint="eastAsia" w:ascii="Times New Roman" w:hAnsi="Times New Roman" w:eastAsia="方正仿宋_GBK" w:cs="Times New Roman"/>
          <w:color w:val="auto"/>
          <w:kern w:val="0"/>
          <w:sz w:val="32"/>
          <w:szCs w:val="32"/>
          <w:lang w:val="en-US" w:eastAsia="zh-CN"/>
        </w:rPr>
        <w:t xml:space="preserve"> 工作站运行周期为3年，对</w:t>
      </w:r>
      <w:r>
        <w:rPr>
          <w:rFonts w:hint="eastAsia" w:ascii="Times New Roman" w:hAnsi="Times New Roman" w:eastAsia="方正仿宋_GBK" w:cs="Times New Roman"/>
          <w:b w:val="0"/>
          <w:bCs w:val="0"/>
          <w:color w:val="auto"/>
          <w:kern w:val="0"/>
          <w:sz w:val="32"/>
          <w:szCs w:val="32"/>
          <w:lang w:val="en-US" w:eastAsia="zh-CN"/>
        </w:rPr>
        <w:t>审批认定</w:t>
      </w:r>
      <w:r>
        <w:rPr>
          <w:rFonts w:hint="eastAsia" w:ascii="Times New Roman" w:hAnsi="Times New Roman" w:eastAsia="方正仿宋_GBK" w:cs="Times New Roman"/>
          <w:color w:val="auto"/>
          <w:kern w:val="0"/>
          <w:sz w:val="32"/>
          <w:szCs w:val="32"/>
          <w:lang w:val="en-US" w:eastAsia="zh-CN"/>
        </w:rPr>
        <w:t>的工作站，每个院士工作站每年给予60万元工作经费支持，每个专家工作站每年给予30万元工作经费支持。</w:t>
      </w:r>
      <w:r>
        <w:rPr>
          <w:rFonts w:hint="eastAsia" w:ascii="Times New Roman" w:hAnsi="Times New Roman" w:eastAsia="方正仿宋_GBK" w:cs="Times New Roman"/>
          <w:b w:val="0"/>
          <w:bCs w:val="0"/>
          <w:color w:val="auto"/>
          <w:kern w:val="0"/>
          <w:sz w:val="32"/>
          <w:szCs w:val="32"/>
          <w:lang w:val="en-US" w:eastAsia="zh-CN" w:bidi="ar"/>
        </w:rPr>
        <w:t>其中工作站申请专家</w:t>
      </w:r>
      <w:r>
        <w:rPr>
          <w:rFonts w:hint="eastAsia" w:ascii="Times New Roman" w:hAnsi="Times New Roman" w:eastAsia="方正仿宋_GBK"/>
          <w:color w:val="auto"/>
          <w:sz w:val="32"/>
          <w:szCs w:val="32"/>
          <w:lang w:val="en-US" w:eastAsia="zh-CN"/>
        </w:rPr>
        <w:t>评审</w:t>
      </w:r>
      <w:r>
        <w:rPr>
          <w:rFonts w:hint="eastAsia" w:ascii="Times New Roman" w:hAnsi="Times New Roman" w:eastAsia="方正仿宋_GBK"/>
          <w:color w:val="auto"/>
          <w:sz w:val="32"/>
          <w:szCs w:val="32"/>
        </w:rPr>
        <w:t>结果为“优”、“良”的工作站全额下达第一年财政资金；</w:t>
      </w:r>
      <w:r>
        <w:rPr>
          <w:rFonts w:hint="eastAsia" w:ascii="Times New Roman" w:hAnsi="Times New Roman" w:eastAsia="方正仿宋_GBK"/>
          <w:color w:val="auto"/>
          <w:sz w:val="32"/>
          <w:szCs w:val="32"/>
          <w:lang w:val="en-US" w:eastAsia="zh-CN"/>
        </w:rPr>
        <w:t>评审</w:t>
      </w:r>
      <w:r>
        <w:rPr>
          <w:rFonts w:hint="eastAsia" w:ascii="Times New Roman" w:hAnsi="Times New Roman" w:eastAsia="方正仿宋_GBK"/>
          <w:color w:val="auto"/>
          <w:sz w:val="32"/>
          <w:szCs w:val="32"/>
        </w:rPr>
        <w:t>结果为“中”的工作站第一年不支持</w:t>
      </w:r>
      <w:r>
        <w:rPr>
          <w:rFonts w:hint="eastAsia" w:ascii="Times New Roman" w:hAnsi="Times New Roman" w:eastAsia="方正仿宋_GBK"/>
          <w:color w:val="auto"/>
          <w:sz w:val="32"/>
          <w:szCs w:val="32"/>
          <w:lang w:val="en-US" w:eastAsia="zh-CN"/>
        </w:rPr>
        <w:t>财政</w:t>
      </w:r>
      <w:r>
        <w:rPr>
          <w:rFonts w:hint="eastAsia" w:ascii="Times New Roman" w:hAnsi="Times New Roman" w:eastAsia="方正仿宋_GBK"/>
          <w:color w:val="auto"/>
          <w:sz w:val="32"/>
          <w:szCs w:val="32"/>
        </w:rPr>
        <w:t>资金，待第二年中期评价合格后，再下达财政资金。</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第</w:t>
      </w:r>
      <w:r>
        <w:rPr>
          <w:rFonts w:hint="eastAsia" w:ascii="黑体" w:hAnsi="宋体" w:eastAsia="黑体" w:cs="黑体"/>
          <w:i w:val="0"/>
          <w:iCs w:val="0"/>
          <w:caps w:val="0"/>
          <w:color w:val="auto"/>
          <w:spacing w:val="0"/>
          <w:kern w:val="0"/>
          <w:sz w:val="31"/>
          <w:szCs w:val="31"/>
          <w:lang w:val="en-US" w:eastAsia="zh-CN" w:bidi="ar"/>
        </w:rPr>
        <w:t>二十三</w:t>
      </w:r>
      <w:r>
        <w:rPr>
          <w:rFonts w:hint="eastAsia" w:ascii="Times New Roman" w:hAnsi="Times New Roman" w:eastAsia="方正仿宋_GBK" w:cs="Times New Roman"/>
          <w:color w:val="auto"/>
          <w:kern w:val="0"/>
          <w:sz w:val="32"/>
          <w:szCs w:val="32"/>
          <w:lang w:val="en-US" w:eastAsia="zh-CN"/>
        </w:rPr>
        <w:t>条  工作站经费主要用于工作站条件改善、日常运作（包括与院士专家团队开展科技交流与合作产生的技术开发引进、设备购置、专家咨询、知识产权申请、论文发表、交流培训、酬劳绩效、劳务支出、差旅等费用）。</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第二十四条</w:t>
      </w:r>
      <w:r>
        <w:rPr>
          <w:rFonts w:hint="eastAsia" w:ascii="Times New Roman" w:hAnsi="Times New Roman" w:eastAsia="方正仿宋_GBK" w:cs="Times New Roman"/>
          <w:color w:val="auto"/>
          <w:kern w:val="0"/>
          <w:sz w:val="32"/>
          <w:szCs w:val="32"/>
          <w:lang w:val="en-US" w:eastAsia="zh-CN"/>
        </w:rPr>
        <w:t xml:space="preserve"> 对于院士专家与多家单位合作建站或者联合建站的，原则上每个工作站专项经费总额不变，经费由建站单位负责管理使用，合作单位使用额度及范围需与建站单位协商确定。合作期内或合作期满但未验收的院士专家工作站的院士专家参与合作建站和联合建站的，原则上不再给予新建立的工作站经费支持。</w:t>
      </w:r>
    </w:p>
    <w:p>
      <w:pPr>
        <w:pStyle w:val="8"/>
        <w:widowControl/>
        <w:spacing w:before="0" w:beforeLines="0" w:beforeAutospacing="0" w:after="0" w:afterLines="0" w:afterAutospacing="0" w:line="560" w:lineRule="exact"/>
        <w:ind w:firstLine="707" w:firstLineChars="231"/>
        <w:rPr>
          <w:rFonts w:hint="default" w:ascii="Times New Roman" w:hAnsi="Times New Roman" w:eastAsia="方正仿宋_GBK" w:cs="Times New Roman"/>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第二十</w:t>
      </w:r>
      <w:r>
        <w:rPr>
          <w:rFonts w:hint="eastAsia" w:ascii="黑体" w:eastAsia="黑体" w:cs="黑体"/>
          <w:i w:val="0"/>
          <w:iCs w:val="0"/>
          <w:caps w:val="0"/>
          <w:color w:val="auto"/>
          <w:spacing w:val="0"/>
          <w:kern w:val="0"/>
          <w:sz w:val="31"/>
          <w:szCs w:val="31"/>
          <w:lang w:val="en-US" w:eastAsia="zh-CN" w:bidi="ar"/>
        </w:rPr>
        <w:t>五</w:t>
      </w:r>
      <w:r>
        <w:rPr>
          <w:rFonts w:hint="eastAsia" w:ascii="黑体" w:hAnsi="宋体" w:eastAsia="黑体" w:cs="黑体"/>
          <w:i w:val="0"/>
          <w:iCs w:val="0"/>
          <w:caps w:val="0"/>
          <w:color w:val="auto"/>
          <w:spacing w:val="0"/>
          <w:kern w:val="0"/>
          <w:sz w:val="31"/>
          <w:szCs w:val="31"/>
          <w:lang w:val="en-US" w:eastAsia="zh-CN" w:bidi="ar"/>
        </w:rPr>
        <w:t>条</w:t>
      </w:r>
      <w:r>
        <w:rPr>
          <w:rFonts w:hint="eastAsia" w:ascii="Times New Roman" w:hAnsi="Times New Roman" w:eastAsia="方正仿宋_GBK" w:cs="Times New Roman"/>
          <w:color w:val="auto"/>
          <w:kern w:val="0"/>
          <w:sz w:val="32"/>
          <w:szCs w:val="32"/>
          <w:lang w:val="en-US" w:eastAsia="zh-CN"/>
        </w:rPr>
        <w:t xml:space="preserve"> 工作站财政经费纳入建站单位财务统一管理，对工作站经费单独核算，用于工作站相关支出。工作站工作经费使用实行包干制。按照《云南省院士专家工作站财政补助经费使用管理实施细则》（云财教〔2019〕48号）执行，其中其他经费按照云财规〔2021〕10号规定执行，做到规范管理、手续完备、账目清楚、结算准确。经费使用情况建站单位自主选择具有资质的第三方中介机构进行验收审计，接受科技、财政、审计等部门的监督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0"/>
        <w:jc w:val="both"/>
        <w:textAlignment w:val="auto"/>
        <w:rPr>
          <w:rFonts w:hint="eastAsia" w:ascii="黑体" w:hAnsi="宋体" w:eastAsia="黑体" w:cs="黑体"/>
          <w:i w:val="0"/>
          <w:iCs w:val="0"/>
          <w:caps w:val="0"/>
          <w:color w:val="auto"/>
          <w:spacing w:val="0"/>
          <w:sz w:val="31"/>
          <w:szCs w:val="31"/>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632" w:leftChars="0" w:hanging="632" w:hangingChars="200"/>
        <w:jc w:val="center"/>
        <w:textAlignment w:val="auto"/>
        <w:rPr>
          <w:rFonts w:hint="default"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第六章  绩效管理</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632" w:leftChars="0" w:hanging="632" w:hangingChars="200"/>
        <w:jc w:val="both"/>
        <w:textAlignment w:val="auto"/>
        <w:rPr>
          <w:rFonts w:hint="eastAsia" w:ascii="Times New Roman" w:hAnsi="Times New Roman" w:eastAsia="方正仿宋_GBK" w:cs="Times New Roman"/>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eastAsia" w:ascii="黑体" w:hAnsi="宋体" w:eastAsia="黑体" w:cs="黑体"/>
          <w:i w:val="0"/>
          <w:iCs w:val="0"/>
          <w:caps w:val="0"/>
          <w:color w:val="auto"/>
          <w:spacing w:val="0"/>
          <w:kern w:val="0"/>
          <w:sz w:val="31"/>
          <w:szCs w:val="31"/>
          <w:lang w:val="en-US" w:eastAsia="zh-CN" w:bidi="ar"/>
        </w:rPr>
      </w:pPr>
      <w:r>
        <w:rPr>
          <w:rFonts w:hint="eastAsia" w:ascii="黑体" w:hAnsi="宋体" w:eastAsia="黑体" w:cs="黑体"/>
          <w:i w:val="0"/>
          <w:iCs w:val="0"/>
          <w:caps w:val="0"/>
          <w:color w:val="auto"/>
          <w:spacing w:val="0"/>
          <w:kern w:val="0"/>
          <w:sz w:val="31"/>
          <w:szCs w:val="31"/>
          <w:lang w:val="en-US" w:eastAsia="zh-CN" w:bidi="ar"/>
        </w:rPr>
        <w:t xml:space="preserve">第二十六条  </w:t>
      </w:r>
      <w:r>
        <w:rPr>
          <w:rFonts w:hint="eastAsia" w:ascii="Times New Roman" w:hAnsi="Times New Roman" w:eastAsia="方正仿宋_GBK" w:cs="Times New Roman"/>
          <w:i w:val="0"/>
          <w:iCs w:val="0"/>
          <w:caps w:val="0"/>
          <w:color w:val="auto"/>
          <w:spacing w:val="0"/>
          <w:kern w:val="0"/>
          <w:sz w:val="32"/>
          <w:szCs w:val="32"/>
          <w:lang w:val="en-US" w:eastAsia="zh-CN" w:bidi="zh-CN"/>
        </w:rPr>
        <w:t>工作站建立绩效目标申报、绩效运行监控、绩效评价及评价结果应用的全过程绩效管理机制。</w:t>
      </w:r>
    </w:p>
    <w:p>
      <w:pPr>
        <w:pStyle w:val="12"/>
        <w:spacing w:beforeLines="0" w:afterLines="0" w:line="560" w:lineRule="exact"/>
        <w:ind w:left="0" w:firstLine="612" w:firstLineChars="200"/>
        <w:rPr>
          <w:rFonts w:hint="eastAsia" w:ascii="Times New Roman" w:hAnsi="Times New Roman" w:eastAsia="方正仿宋_GBK" w:cs="Times New Roman"/>
          <w:i w:val="0"/>
          <w:iCs w:val="0"/>
          <w:caps w:val="0"/>
          <w:color w:val="auto"/>
          <w:spacing w:val="0"/>
          <w:kern w:val="0"/>
          <w:sz w:val="32"/>
          <w:szCs w:val="32"/>
          <w:lang w:val="en-US" w:eastAsia="zh-CN" w:bidi="zh-CN"/>
        </w:rPr>
      </w:pPr>
      <w:r>
        <w:rPr>
          <w:rFonts w:hint="eastAsia" w:ascii="黑体" w:hAnsi="宋体" w:eastAsia="黑体" w:cs="黑体"/>
          <w:i w:val="0"/>
          <w:iCs w:val="0"/>
          <w:caps w:val="0"/>
          <w:color w:val="auto"/>
          <w:spacing w:val="0"/>
          <w:kern w:val="0"/>
          <w:sz w:val="31"/>
          <w:szCs w:val="31"/>
          <w:lang w:val="en-US" w:eastAsia="zh-CN" w:bidi="ar"/>
        </w:rPr>
        <w:t xml:space="preserve">第二十七条  </w:t>
      </w:r>
      <w:r>
        <w:rPr>
          <w:rFonts w:hint="eastAsia" w:ascii="Times New Roman" w:hAnsi="Times New Roman" w:eastAsia="方正仿宋_GBK" w:cs="Times New Roman"/>
          <w:i w:val="0"/>
          <w:iCs w:val="0"/>
          <w:caps w:val="0"/>
          <w:color w:val="auto"/>
          <w:spacing w:val="0"/>
          <w:kern w:val="0"/>
          <w:sz w:val="32"/>
          <w:szCs w:val="32"/>
          <w:lang w:val="en-US" w:eastAsia="zh-CN" w:bidi="zh-CN"/>
        </w:rPr>
        <w:t>建站单位在工作站申请材料中，需根据工作站建设期内达到的产出和效果，确定工作站绩效目标。工作站绩效目标主要包括工作站预期投入、任务技术目标、成果产出目标、社会经济效益等内容。绩效目标通过相应的指标进行细化、量化描述，主要包括产出指标、效益指标、满意度指标三类一级指标。经批复的绩效目标是预算执行、绩效运行监控、绩效评价及评价结果应用的重要依据。</w:t>
      </w:r>
    </w:p>
    <w:p>
      <w:pPr>
        <w:pStyle w:val="12"/>
        <w:spacing w:beforeLines="0" w:afterLines="0" w:line="560" w:lineRule="exact"/>
        <w:ind w:left="0" w:firstLine="612" w:firstLineChars="200"/>
        <w:rPr>
          <w:rFonts w:hint="default" w:ascii="黑体" w:hAnsi="宋体" w:eastAsia="黑体" w:cs="黑体"/>
          <w:i w:val="0"/>
          <w:iCs w:val="0"/>
          <w:caps w:val="0"/>
          <w:color w:val="auto"/>
          <w:spacing w:val="0"/>
          <w:kern w:val="0"/>
          <w:sz w:val="31"/>
          <w:szCs w:val="31"/>
          <w:lang w:val="en-US" w:eastAsia="zh-CN" w:bidi="ar"/>
        </w:rPr>
      </w:pPr>
      <w:r>
        <w:rPr>
          <w:rFonts w:hint="eastAsia" w:ascii="黑体" w:hAnsi="宋体" w:eastAsia="黑体" w:cs="黑体"/>
          <w:i w:val="0"/>
          <w:iCs w:val="0"/>
          <w:caps w:val="0"/>
          <w:color w:val="auto"/>
          <w:spacing w:val="0"/>
          <w:kern w:val="0"/>
          <w:sz w:val="31"/>
          <w:szCs w:val="31"/>
          <w:lang w:val="en-US" w:eastAsia="zh-CN" w:bidi="ar"/>
        </w:rPr>
        <w:t xml:space="preserve">第二十八条  </w:t>
      </w:r>
      <w:r>
        <w:rPr>
          <w:rFonts w:hint="eastAsia" w:ascii="Times New Roman" w:hAnsi="Times New Roman" w:eastAsia="方正仿宋_GBK" w:cs="Times New Roman"/>
          <w:i w:val="0"/>
          <w:iCs w:val="0"/>
          <w:caps w:val="0"/>
          <w:color w:val="auto"/>
          <w:spacing w:val="0"/>
          <w:kern w:val="0"/>
          <w:sz w:val="32"/>
          <w:szCs w:val="32"/>
          <w:lang w:val="en-US" w:eastAsia="zh-CN" w:bidi="zh-CN"/>
        </w:rPr>
        <w:t>在工作站建设期内，对工作站资金预算执行进度和绩效目标实现情况进行“双监控”，通过中期绩效评价方式实施。</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第二十九条</w:t>
      </w:r>
      <w:r>
        <w:rPr>
          <w:rFonts w:hint="eastAsia" w:ascii="Times New Roman" w:hAnsi="Times New Roman" w:eastAsia="方正仿宋_GBK" w:cs="Times New Roman"/>
          <w:b/>
          <w:bCs/>
          <w:color w:val="auto"/>
          <w:kern w:val="0"/>
          <w:sz w:val="32"/>
          <w:szCs w:val="32"/>
          <w:lang w:val="en-US" w:eastAsia="zh-CN"/>
        </w:rPr>
        <w:t xml:space="preserve"> </w:t>
      </w:r>
      <w:r>
        <w:rPr>
          <w:rFonts w:hint="eastAsia" w:ascii="Times New Roman" w:hAnsi="Times New Roman" w:eastAsia="方正仿宋_GBK" w:cs="Times New Roman"/>
          <w:b w:val="0"/>
          <w:bCs w:val="0"/>
          <w:color w:val="auto"/>
          <w:kern w:val="0"/>
          <w:sz w:val="32"/>
          <w:szCs w:val="32"/>
          <w:lang w:val="en-US" w:eastAsia="zh-CN"/>
        </w:rPr>
        <w:t>中期</w:t>
      </w:r>
      <w:r>
        <w:rPr>
          <w:rFonts w:hint="eastAsia" w:ascii="Times New Roman" w:hAnsi="Times New Roman" w:eastAsia="方正仿宋_GBK" w:cs="Times New Roman"/>
          <w:color w:val="auto"/>
          <w:kern w:val="0"/>
          <w:sz w:val="32"/>
          <w:szCs w:val="32"/>
          <w:lang w:val="en-US" w:eastAsia="zh-CN"/>
        </w:rPr>
        <w:t>绩效评价按照“注重实绩、以评促建、激励引导”的原则进行。在工作站建设一年后，由工作站办公室组织专家或委托专业机构组织实施，评价方式包括单位自评、专家审核、实地考察等。</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黑体" w:hAnsi="宋体" w:eastAsia="黑体" w:cs="黑体"/>
          <w:i w:val="0"/>
          <w:iCs w:val="0"/>
          <w:caps w:val="0"/>
          <w:color w:val="auto"/>
          <w:spacing w:val="0"/>
          <w:kern w:val="0"/>
          <w:sz w:val="31"/>
          <w:szCs w:val="31"/>
          <w:highlight w:val="none"/>
          <w:lang w:val="en-US" w:eastAsia="zh-CN" w:bidi="ar"/>
        </w:rPr>
        <w:t>第三十条</w:t>
      </w:r>
      <w:r>
        <w:rPr>
          <w:rFonts w:hint="eastAsia" w:ascii="Times New Roman" w:hAnsi="Times New Roman" w:eastAsia="方正仿宋_GBK" w:cs="Times New Roman"/>
          <w:color w:val="auto"/>
          <w:kern w:val="0"/>
          <w:sz w:val="32"/>
          <w:szCs w:val="32"/>
          <w:lang w:val="en-US" w:eastAsia="zh-CN"/>
        </w:rPr>
        <w:t xml:space="preserve"> </w:t>
      </w:r>
      <w:r>
        <w:rPr>
          <w:rFonts w:hint="eastAsia" w:ascii="Times New Roman" w:hAnsi="Times New Roman" w:eastAsia="方正仿宋_GBK" w:cs="Times New Roman"/>
          <w:color w:val="auto"/>
          <w:kern w:val="0"/>
          <w:sz w:val="32"/>
          <w:szCs w:val="32"/>
          <w:highlight w:val="none"/>
          <w:lang w:val="en-US" w:eastAsia="zh-CN"/>
        </w:rPr>
        <w:t>对照《云南省院士专家工作站合同书》，中期绩效评价内容包括：绩效目标（含阶段目标）完成情况、项目实施、预算执行情况等，并研判目标完成可能性 ，从经费、制度、人员、硬件条件等方面分析偏差的原因等。具体为：</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一）绩效目标完成情况。一是预计产出的完成进度及趋势，包括数量、质量、时效、成本等。二是预计效果的实现进度及趋势，包括经济效益、社会效益、生态效益和可持续影响等。三是跟踪服务对象满意度及趋势。</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（二）预算资金执行情况，包括预算资金拨付情况、预算执行单位实际支出情况以及预计结转结余情况。</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rPr>
        <w:t>（三）其他情况。除上述内容外其他需要实施绩效监控的内容。</w:t>
      </w:r>
    </w:p>
    <w:p>
      <w:pPr>
        <w:keepNext w:val="0"/>
        <w:keepLines w:val="0"/>
        <w:pageBreakBefore w:val="0"/>
        <w:widowControl w:val="0"/>
        <w:kinsoku/>
        <w:wordWrap/>
        <w:overflowPunct/>
        <w:topLinePunct w:val="0"/>
        <w:autoSpaceDE/>
        <w:autoSpaceDN/>
        <w:bidi w:val="0"/>
        <w:adjustRightInd/>
        <w:spacing w:beforeLines="0" w:afterLines="0" w:line="560" w:lineRule="exact"/>
        <w:ind w:left="0" w:leftChars="0" w:firstLine="612" w:firstLineChars="200"/>
        <w:jc w:val="both"/>
        <w:textAlignment w:val="auto"/>
        <w:rPr>
          <w:rFonts w:hint="eastAsia" w:ascii="Times New Roman" w:hAnsi="Times New Roman" w:eastAsia="方正仿宋_GBK" w:cs="Times New Roman"/>
          <w:color w:val="auto"/>
          <w:spacing w:val="0"/>
          <w:kern w:val="0"/>
          <w:sz w:val="32"/>
          <w:szCs w:val="32"/>
          <w:lang w:val="en-US" w:eastAsia="zh-CN" w:bidi="ar-SA"/>
        </w:rPr>
      </w:pPr>
      <w:r>
        <w:rPr>
          <w:rFonts w:hint="eastAsia" w:ascii="黑体" w:hAnsi="宋体" w:eastAsia="黑体" w:cs="黑体"/>
          <w:i w:val="0"/>
          <w:iCs w:val="0"/>
          <w:caps w:val="0"/>
          <w:color w:val="auto"/>
          <w:spacing w:val="0"/>
          <w:kern w:val="0"/>
          <w:sz w:val="31"/>
          <w:szCs w:val="31"/>
          <w:lang w:val="en-US" w:eastAsia="zh-CN" w:bidi="ar"/>
        </w:rPr>
        <w:t>第三十一条</w:t>
      </w:r>
      <w:r>
        <w:rPr>
          <w:rFonts w:hint="default" w:ascii="Times New Roman" w:hAnsi="Times New Roman" w:eastAsia="方正仿宋_GBK" w:cs="Times New Roman"/>
          <w:color w:val="auto"/>
          <w:spacing w:val="0"/>
          <w:kern w:val="0"/>
          <w:sz w:val="32"/>
          <w:szCs w:val="32"/>
          <w:lang w:val="en-US" w:eastAsia="zh-CN" w:bidi="ar-SA"/>
        </w:rPr>
        <w:t> </w:t>
      </w:r>
      <w:r>
        <w:rPr>
          <w:rFonts w:hint="eastAsia" w:ascii="Times New Roman" w:hAnsi="Times New Roman" w:eastAsia="方正仿宋_GBK" w:cs="Times New Roman"/>
          <w:color w:val="auto"/>
          <w:spacing w:val="0"/>
          <w:kern w:val="0"/>
          <w:sz w:val="32"/>
          <w:szCs w:val="32"/>
          <w:lang w:val="en-US" w:eastAsia="zh-CN" w:bidi="ar-SA"/>
        </w:rPr>
        <w:t xml:space="preserve"> 中期绩效评价的程序：</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（一）建站单位通过云南省科技管理信息系统填报绩效评价信息，确保材料的真实性和完整性，并书面提交推荐部门；</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（二）推荐部门对申报材料进行审查，核实数据，并签署书面意见后汇总报工作站办公室；</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（三）工作站办公室审核材料后，组织专家或委托专业机构进行绩效评价评审，提出评价等级建议，视情开展实地考察，确定最终评价等级；</w:t>
      </w:r>
    </w:p>
    <w:p>
      <w:pPr>
        <w:pStyle w:val="12"/>
        <w:keepNext w:val="0"/>
        <w:keepLines w:val="0"/>
        <w:pageBreakBefore w:val="0"/>
        <w:kinsoku/>
        <w:wordWrap/>
        <w:overflowPunct/>
        <w:topLinePunct w:val="0"/>
        <w:autoSpaceDE/>
        <w:autoSpaceDN/>
        <w:bidi w:val="0"/>
        <w:adjustRightInd/>
        <w:spacing w:beforeLines="0" w:afterLines="0" w:line="560" w:lineRule="exact"/>
        <w:ind w:left="0" w:leftChars="0" w:firstLine="0" w:firstLineChars="0"/>
        <w:jc w:val="both"/>
        <w:textAlignment w:val="auto"/>
        <w:rPr>
          <w:rFonts w:hint="default"/>
          <w:color w:val="auto"/>
          <w:lang w:val="en-US" w:eastAsia="zh-CN"/>
        </w:rPr>
      </w:pPr>
      <w:r>
        <w:rPr>
          <w:rFonts w:hint="eastAsia" w:ascii="Times New Roman" w:hAnsi="Times New Roman" w:eastAsia="方正仿宋_GBK" w:cs="Times New Roman"/>
          <w:color w:val="auto"/>
          <w:kern w:val="0"/>
          <w:sz w:val="32"/>
          <w:szCs w:val="32"/>
          <w:lang w:val="en-US" w:eastAsia="zh-CN"/>
        </w:rPr>
        <w:t xml:space="preserve">    （四）工作站办公室对绩效评价结果进行公示。</w:t>
      </w:r>
    </w:p>
    <w:p>
      <w:pPr>
        <w:keepNext w:val="0"/>
        <w:keepLines w:val="0"/>
        <w:pageBreakBefore w:val="0"/>
        <w:numPr>
          <w:ilvl w:val="0"/>
          <w:numId w:val="0"/>
        </w:numPr>
        <w:pBdr>
          <w:top w:val="none" w:color="auto" w:sz="0" w:space="0"/>
          <w:left w:val="none" w:color="auto" w:sz="0" w:space="0"/>
          <w:right w:val="none" w:color="auto" w:sz="0" w:space="0"/>
        </w:pBdr>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eastAsia" w:ascii="Times New Roman" w:hAnsi="Times New Roman" w:eastAsia="方正仿宋_GBK"/>
          <w:color w:val="auto"/>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第三十二条</w:t>
      </w:r>
      <w:r>
        <w:rPr>
          <w:rFonts w:hint="default" w:ascii="Times New Roman" w:hAnsi="Times New Roman" w:eastAsia="方正仿宋_GBK" w:cs="Times New Roman"/>
          <w:color w:val="auto"/>
          <w:spacing w:val="0"/>
          <w:kern w:val="0"/>
          <w:sz w:val="32"/>
          <w:szCs w:val="32"/>
          <w:lang w:val="en-US" w:eastAsia="zh-CN" w:bidi="ar-SA"/>
        </w:rPr>
        <w:t> </w:t>
      </w:r>
      <w:r>
        <w:rPr>
          <w:rFonts w:hint="eastAsia" w:ascii="Times New Roman" w:hAnsi="Times New Roman" w:eastAsia="方正仿宋_GBK" w:cs="Times New Roman"/>
          <w:color w:val="auto"/>
          <w:spacing w:val="0"/>
          <w:kern w:val="0"/>
          <w:sz w:val="32"/>
          <w:szCs w:val="32"/>
          <w:lang w:val="en-US" w:eastAsia="zh-CN" w:bidi="ar-SA"/>
        </w:rPr>
        <w:t xml:space="preserve"> </w:t>
      </w:r>
      <w:r>
        <w:rPr>
          <w:rFonts w:hint="eastAsia" w:ascii="Times New Roman" w:hAnsi="Times New Roman" w:eastAsia="方正仿宋_GBK" w:cs="Times New Roman"/>
          <w:color w:val="auto"/>
          <w:kern w:val="0"/>
          <w:sz w:val="32"/>
          <w:szCs w:val="32"/>
          <w:lang w:val="en-US" w:eastAsia="zh-CN"/>
        </w:rPr>
        <w:t>中期绩效评价结果分为</w:t>
      </w:r>
      <w:r>
        <w:rPr>
          <w:rFonts w:hint="eastAsia" w:ascii="Times New Roman" w:hAnsi="Times New Roman" w:eastAsia="方正仿宋_GBK"/>
          <w:color w:val="auto"/>
          <w:sz w:val="32"/>
          <w:szCs w:val="32"/>
        </w:rPr>
        <w:t>“合格”和“不合格”。</w:t>
      </w:r>
      <w:r>
        <w:rPr>
          <w:rFonts w:hint="eastAsia" w:ascii="Times New Roman" w:hAnsi="Times New Roman" w:eastAsia="方正仿宋_GBK" w:cs="Times New Roman"/>
          <w:color w:val="auto"/>
          <w:kern w:val="0"/>
          <w:sz w:val="32"/>
          <w:szCs w:val="32"/>
          <w:lang w:val="en-US" w:eastAsia="zh-CN"/>
        </w:rPr>
        <w:t>工作站申请材料专家评审结果</w:t>
      </w:r>
      <w:r>
        <w:rPr>
          <w:rFonts w:hint="eastAsia" w:ascii="Times New Roman" w:hAnsi="Times New Roman" w:eastAsia="方正仿宋_GBK"/>
          <w:color w:val="auto"/>
          <w:sz w:val="32"/>
          <w:szCs w:val="32"/>
        </w:rPr>
        <w:t>为“优、良”但中期评价为</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不合格</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的，建站单位须在</w:t>
      </w:r>
      <w:r>
        <w:rPr>
          <w:rFonts w:hint="eastAsia" w:ascii="Times New Roman" w:hAnsi="Times New Roman" w:eastAsia="方正仿宋_GBK"/>
          <w:color w:val="auto"/>
          <w:sz w:val="32"/>
          <w:szCs w:val="32"/>
          <w:lang w:val="en-US" w:eastAsia="zh-CN"/>
        </w:rPr>
        <w:t>下达中期绩效评价结果次月起的6个月</w:t>
      </w:r>
      <w:r>
        <w:rPr>
          <w:rFonts w:hint="eastAsia" w:ascii="Times New Roman" w:hAnsi="Times New Roman" w:eastAsia="方正仿宋_GBK"/>
          <w:color w:val="auto"/>
          <w:sz w:val="32"/>
          <w:szCs w:val="32"/>
        </w:rPr>
        <w:t>内进行整改，整改合格后继续给予支持；整改不合格的不再支持。</w:t>
      </w:r>
      <w:r>
        <w:rPr>
          <w:rFonts w:hint="eastAsia" w:ascii="Times New Roman" w:hAnsi="Times New Roman" w:eastAsia="方正仿宋_GBK" w:cs="Times New Roman"/>
          <w:color w:val="auto"/>
          <w:kern w:val="0"/>
          <w:sz w:val="32"/>
          <w:szCs w:val="32"/>
          <w:lang w:val="en-US" w:eastAsia="zh-CN"/>
        </w:rPr>
        <w:t>工作站申请材料专家评审结果</w:t>
      </w:r>
      <w:r>
        <w:rPr>
          <w:rFonts w:hint="eastAsia" w:ascii="Times New Roman" w:hAnsi="Times New Roman" w:eastAsia="方正仿宋_GBK"/>
          <w:color w:val="auto"/>
          <w:sz w:val="32"/>
          <w:szCs w:val="32"/>
        </w:rPr>
        <w:t>为“中”且中期评价为</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不合格</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的，</w:t>
      </w:r>
      <w:r>
        <w:rPr>
          <w:rFonts w:hint="eastAsia" w:ascii="Times New Roman" w:hAnsi="Times New Roman" w:eastAsia="方正仿宋_GBK"/>
          <w:color w:val="auto"/>
          <w:sz w:val="32"/>
          <w:szCs w:val="32"/>
          <w:lang w:eastAsia="zh-CN"/>
        </w:rPr>
        <w:t>不下达</w:t>
      </w:r>
      <w:r>
        <w:rPr>
          <w:rFonts w:hint="eastAsia" w:ascii="Times New Roman" w:hAnsi="Times New Roman" w:eastAsia="方正仿宋_GBK"/>
          <w:color w:val="auto"/>
          <w:sz w:val="32"/>
          <w:szCs w:val="32"/>
        </w:rPr>
        <w:t>财政资金；中期评价合格的，下达第一、二年度财政资金。</w:t>
      </w:r>
    </w:p>
    <w:p>
      <w:pPr>
        <w:keepNext w:val="0"/>
        <w:keepLines w:val="0"/>
        <w:pageBreakBefore w:val="0"/>
        <w:widowControl w:val="0"/>
        <w:numPr>
          <w:ilvl w:val="0"/>
          <w:numId w:val="0"/>
        </w:numPr>
        <w:pBdr>
          <w:top w:val="none" w:color="auto" w:sz="0" w:space="0"/>
          <w:left w:val="none" w:color="auto" w:sz="0" w:space="0"/>
          <w:right w:val="none" w:color="auto" w:sz="0" w:space="0"/>
        </w:pBdr>
        <w:kinsoku/>
        <w:wordWrap/>
        <w:overflowPunct/>
        <w:topLinePunct w:val="0"/>
        <w:autoSpaceDE/>
        <w:autoSpaceDN/>
        <w:bidi w:val="0"/>
        <w:adjustRightInd/>
        <w:snapToGrid w:val="0"/>
        <w:spacing w:beforeLines="0" w:afterLines="0" w:line="560" w:lineRule="exact"/>
        <w:ind w:left="0" w:leftChars="0" w:firstLine="612"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第三十三条</w:t>
      </w:r>
      <w:r>
        <w:rPr>
          <w:rFonts w:hint="eastAsia" w:ascii="Times New Roman" w:hAnsi="Times New Roman" w:eastAsia="方正仿宋_GBK" w:cs="Times New Roman"/>
          <w:color w:val="auto"/>
          <w:kern w:val="0"/>
          <w:sz w:val="32"/>
          <w:szCs w:val="32"/>
          <w:lang w:val="en-US" w:eastAsia="zh-CN"/>
        </w:rPr>
        <w:t xml:space="preserve">  </w:t>
      </w:r>
      <w:r>
        <w:rPr>
          <w:rFonts w:hint="eastAsia" w:ascii="Times New Roman" w:hAnsi="Times New Roman" w:eastAsia="方正仿宋_GBK" w:cs="Times New Roman"/>
          <w:i w:val="0"/>
          <w:iCs w:val="0"/>
          <w:caps w:val="0"/>
          <w:color w:val="auto"/>
          <w:spacing w:val="0"/>
          <w:kern w:val="0"/>
          <w:sz w:val="32"/>
          <w:szCs w:val="32"/>
        </w:rPr>
        <w:t>工作站实施周期结束</w:t>
      </w:r>
      <w:r>
        <w:rPr>
          <w:rFonts w:hint="eastAsia" w:ascii="Times New Roman" w:hAnsi="Times New Roman" w:eastAsia="方正仿宋_GBK" w:cs="Times New Roman"/>
          <w:i w:val="0"/>
          <w:iCs w:val="0"/>
          <w:caps w:val="0"/>
          <w:color w:val="auto"/>
          <w:spacing w:val="0"/>
          <w:kern w:val="0"/>
          <w:sz w:val="32"/>
          <w:szCs w:val="32"/>
          <w:lang w:eastAsia="zh-CN"/>
        </w:rPr>
        <w:t>后</w:t>
      </w:r>
      <w:r>
        <w:rPr>
          <w:rFonts w:hint="default" w:ascii="Times New Roman" w:hAnsi="Times New Roman" w:eastAsia="方正仿宋_GBK" w:cs="Times New Roman"/>
          <w:color w:val="auto"/>
          <w:kern w:val="0"/>
          <w:sz w:val="32"/>
          <w:szCs w:val="32"/>
          <w:lang w:val="en-US" w:eastAsia="zh-CN"/>
        </w:rPr>
        <w:t>对</w:t>
      </w:r>
      <w:r>
        <w:rPr>
          <w:rFonts w:hint="eastAsia" w:ascii="Times New Roman" w:hAnsi="Times New Roman" w:eastAsia="方正仿宋_GBK" w:cs="Times New Roman"/>
          <w:color w:val="auto"/>
          <w:kern w:val="0"/>
          <w:sz w:val="32"/>
          <w:szCs w:val="32"/>
          <w:lang w:val="en-US" w:eastAsia="zh-CN"/>
        </w:rPr>
        <w:t>建站</w:t>
      </w:r>
      <w:r>
        <w:rPr>
          <w:rFonts w:hint="default" w:ascii="Times New Roman" w:hAnsi="Times New Roman" w:eastAsia="方正仿宋_GBK" w:cs="Times New Roman"/>
          <w:color w:val="auto"/>
          <w:kern w:val="0"/>
          <w:sz w:val="32"/>
          <w:szCs w:val="32"/>
          <w:lang w:val="en-US" w:eastAsia="zh-CN"/>
        </w:rPr>
        <w:t>期满的工作站开展综合绩效评价</w:t>
      </w:r>
      <w:r>
        <w:rPr>
          <w:rFonts w:hint="eastAsia" w:ascii="Times New Roman" w:hAnsi="Times New Roman" w:eastAsia="方正仿宋_GBK" w:cs="Times New Roman"/>
          <w:color w:val="auto"/>
          <w:kern w:val="0"/>
          <w:sz w:val="32"/>
          <w:szCs w:val="32"/>
          <w:lang w:val="en-US" w:eastAsia="zh-CN"/>
        </w:rPr>
        <w:t>（即为验收评价）</w:t>
      </w:r>
      <w:r>
        <w:rPr>
          <w:rFonts w:hint="eastAsia" w:ascii="Times New Roman" w:hAnsi="Times New Roman" w:eastAsia="方正仿宋_GBK"/>
          <w:color w:val="auto"/>
          <w:sz w:val="32"/>
          <w:szCs w:val="32"/>
          <w:lang w:val="en-US" w:eastAsia="zh-CN"/>
        </w:rPr>
        <w:t>。综合绩效</w:t>
      </w:r>
      <w:r>
        <w:rPr>
          <w:rFonts w:hint="eastAsia" w:ascii="Times New Roman" w:hAnsi="Times New Roman" w:eastAsia="方正仿宋_GBK" w:cs="Times New Roman"/>
          <w:color w:val="auto"/>
          <w:spacing w:val="0"/>
          <w:kern w:val="0"/>
          <w:sz w:val="32"/>
          <w:szCs w:val="32"/>
          <w:lang w:val="en-US" w:eastAsia="zh-CN" w:bidi="ar-SA"/>
        </w:rPr>
        <w:t>评价按各指标权重，采取百分制进行评价打分，按总分值划分评价等级。评价等级分为</w:t>
      </w:r>
      <w:r>
        <w:rPr>
          <w:rFonts w:hint="eastAsia" w:ascii="Times New Roman" w:hAnsi="Times New Roman" w:eastAsia="方正仿宋_GBK"/>
          <w:color w:val="auto"/>
          <w:sz w:val="32"/>
          <w:szCs w:val="32"/>
        </w:rPr>
        <w:t>“优、良、中、差”四个等级</w:t>
      </w:r>
      <w:r>
        <w:rPr>
          <w:rFonts w:hint="eastAsia" w:ascii="Times New Roman" w:hAnsi="Times New Roman" w:eastAsia="方正仿宋_GBK" w:cs="Times New Roman"/>
          <w:color w:val="auto"/>
          <w:spacing w:val="0"/>
          <w:kern w:val="0"/>
          <w:sz w:val="32"/>
          <w:szCs w:val="32"/>
          <w:lang w:val="en-US" w:eastAsia="zh-CN" w:bidi="ar-SA"/>
        </w:rPr>
        <w:t>。</w:t>
      </w:r>
      <w:r>
        <w:rPr>
          <w:rFonts w:hint="eastAsia" w:ascii="Times New Roman" w:hAnsi="Times New Roman" w:eastAsia="方正仿宋_GBK"/>
          <w:color w:val="auto"/>
          <w:sz w:val="32"/>
          <w:szCs w:val="32"/>
        </w:rPr>
        <w:t>其中90分及以上（含）为“优”；80</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89分为“良”；70</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79分为“中”；70分以下为“差”。</w:t>
      </w:r>
      <w:r>
        <w:rPr>
          <w:rFonts w:hint="eastAsia" w:ascii="Times New Roman" w:hAnsi="Times New Roman" w:eastAsia="方正仿宋_GBK"/>
          <w:color w:val="auto"/>
          <w:sz w:val="32"/>
          <w:szCs w:val="32"/>
          <w:lang w:val="en-US" w:eastAsia="zh-CN"/>
        </w:rPr>
        <w:t>工作站</w:t>
      </w:r>
      <w:r>
        <w:rPr>
          <w:rFonts w:hint="eastAsia" w:ascii="Times New Roman" w:hAnsi="Times New Roman" w:eastAsia="方正仿宋_GBK"/>
          <w:color w:val="auto"/>
          <w:sz w:val="32"/>
          <w:szCs w:val="32"/>
        </w:rPr>
        <w:t>通过</w:t>
      </w:r>
      <w:r>
        <w:rPr>
          <w:rFonts w:hint="eastAsia" w:ascii="Times New Roman" w:hAnsi="Times New Roman" w:eastAsia="方正仿宋_GBK"/>
          <w:color w:val="auto"/>
          <w:sz w:val="32"/>
          <w:szCs w:val="32"/>
          <w:lang w:val="en-US" w:eastAsia="zh-CN"/>
        </w:rPr>
        <w:t>综合绩效评价</w:t>
      </w:r>
      <w:r>
        <w:rPr>
          <w:rFonts w:hint="eastAsia" w:ascii="Times New Roman" w:hAnsi="Times New Roman" w:eastAsia="方正仿宋_GBK"/>
          <w:color w:val="auto"/>
          <w:sz w:val="32"/>
          <w:szCs w:val="32"/>
        </w:rPr>
        <w:t>，且绩效评价为</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优</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的，经建站单位和院士专家共同提出书面申请，报工作站管委会审批，可直接进入下一个建站周期</w:t>
      </w:r>
      <w:r>
        <w:rPr>
          <w:rFonts w:hint="eastAsia"/>
          <w:color w:val="auto"/>
          <w:sz w:val="32"/>
          <w:szCs w:val="32"/>
          <w:lang w:eastAsia="zh-CN"/>
        </w:rPr>
        <w:t>，</w:t>
      </w:r>
      <w:r>
        <w:rPr>
          <w:rFonts w:hint="eastAsia" w:ascii="Times New Roman" w:hAnsi="Times New Roman" w:eastAsia="方正仿宋_GBK"/>
          <w:color w:val="auto"/>
          <w:sz w:val="32"/>
          <w:szCs w:val="32"/>
          <w:lang w:val="en-US" w:eastAsia="zh-CN"/>
        </w:rPr>
        <w:t>纳入新一轮工作站运行管理</w:t>
      </w:r>
      <w:r>
        <w:rPr>
          <w:rFonts w:hint="eastAsia" w:ascii="Times New Roman" w:hAnsi="Times New Roman" w:eastAsia="方正仿宋_GBK"/>
          <w:color w:val="auto"/>
          <w:sz w:val="32"/>
          <w:szCs w:val="32"/>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420"/>
        <w:jc w:val="both"/>
        <w:textAlignment w:val="auto"/>
        <w:rPr>
          <w:rFonts w:hint="default" w:ascii="fansong" w:hAnsi="fansong" w:eastAsia="fansong" w:cs="fansong"/>
          <w:color w:val="auto"/>
          <w:sz w:val="31"/>
          <w:szCs w:val="31"/>
        </w:rPr>
      </w:pPr>
      <w:r>
        <w:rPr>
          <w:rFonts w:hint="default" w:ascii="fansong" w:hAnsi="fansong" w:eastAsia="fansong" w:cs="fansong"/>
          <w:i w:val="0"/>
          <w:iCs w:val="0"/>
          <w:caps w:val="0"/>
          <w:color w:val="auto"/>
          <w:spacing w:val="0"/>
          <w:sz w:val="31"/>
          <w:szCs w:val="31"/>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0"/>
        <w:jc w:val="center"/>
        <w:textAlignment w:val="auto"/>
        <w:rPr>
          <w:rFonts w:hint="eastAsia" w:ascii="黑体" w:hAnsi="宋体" w:eastAsia="黑体" w:cs="黑体"/>
          <w:i w:val="0"/>
          <w:iCs w:val="0"/>
          <w:caps w:val="0"/>
          <w:color w:val="auto"/>
          <w:spacing w:val="0"/>
          <w:sz w:val="31"/>
          <w:szCs w:val="31"/>
          <w:lang w:eastAsia="zh-CN"/>
        </w:rPr>
      </w:pPr>
      <w:r>
        <w:rPr>
          <w:rFonts w:hint="eastAsia" w:ascii="黑体" w:hAnsi="宋体" w:eastAsia="黑体" w:cs="黑体"/>
          <w:i w:val="0"/>
          <w:iCs w:val="0"/>
          <w:caps w:val="0"/>
          <w:color w:val="auto"/>
          <w:spacing w:val="0"/>
          <w:sz w:val="31"/>
          <w:szCs w:val="31"/>
        </w:rPr>
        <w:t>第七章　</w:t>
      </w:r>
      <w:r>
        <w:rPr>
          <w:rFonts w:hint="eastAsia" w:ascii="黑体" w:hAnsi="宋体" w:eastAsia="黑体" w:cs="黑体"/>
          <w:i w:val="0"/>
          <w:iCs w:val="0"/>
          <w:caps w:val="0"/>
          <w:color w:val="auto"/>
          <w:spacing w:val="0"/>
          <w:sz w:val="31"/>
          <w:szCs w:val="31"/>
          <w:lang w:eastAsia="zh-CN"/>
        </w:rPr>
        <w:t>诚信管理</w:t>
      </w:r>
    </w:p>
    <w:p>
      <w:pPr>
        <w:spacing w:beforeLines="0" w:afterLines="0" w:line="560" w:lineRule="exact"/>
        <w:ind w:firstLine="632" w:firstLineChars="200"/>
        <w:rPr>
          <w:rFonts w:hint="eastAsia" w:ascii="Times New Roman" w:hAnsi="Times New Roman" w:eastAsia="方正仿宋_GBK"/>
          <w:color w:val="auto"/>
          <w:sz w:val="32"/>
          <w:szCs w:val="32"/>
          <w:lang w:eastAsia="zh-CN"/>
        </w:rPr>
      </w:pPr>
    </w:p>
    <w:p>
      <w:pPr>
        <w:spacing w:beforeLines="0" w:afterLines="0" w:line="560" w:lineRule="exact"/>
        <w:ind w:firstLine="612" w:firstLineChars="200"/>
        <w:rPr>
          <w:rFonts w:hint="eastAsia" w:ascii="Times New Roman" w:hAnsi="Times New Roman" w:eastAsia="方正仿宋_GBK" w:cs="Times New Roman"/>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第三十四条</w:t>
      </w:r>
      <w:r>
        <w:rPr>
          <w:rFonts w:hint="eastAsia" w:ascii="Times New Roman" w:hAnsi="Times New Roman" w:eastAsia="方正仿宋_GBK"/>
          <w:color w:val="auto"/>
          <w:sz w:val="32"/>
          <w:szCs w:val="32"/>
          <w:lang w:val="en-US" w:eastAsia="zh-CN"/>
        </w:rPr>
        <w:t xml:space="preserve"> </w:t>
      </w:r>
      <w:r>
        <w:rPr>
          <w:rFonts w:hint="eastAsia" w:ascii="Times New Roman" w:hAnsi="Times New Roman" w:eastAsia="方正仿宋_GBK" w:cs="Times New Roman"/>
          <w:color w:val="auto"/>
          <w:kern w:val="0"/>
          <w:sz w:val="32"/>
          <w:szCs w:val="32"/>
          <w:lang w:val="en-US" w:eastAsia="zh-CN"/>
        </w:rPr>
        <w:t>在工作站建设运行与管理过程中，建站单位在工作站组织实施过程中不落实配套条件，不履行建站协议，导致工作站建设工作无法实施和目标任务无法完成等情况的，建站单位应在6个月期限内整改。对于整改后仍达不到要求的建站单位，省科技厅将其列入科研信用记录，并采取暂缓或停止财政资金拨付、终止执行、追回已拨财政资金，限制单位一定期限内申报资格等措施；情节特别严重属于科研严重失信行为的，阶段性或永久取消申报资格。</w:t>
      </w:r>
    </w:p>
    <w:p>
      <w:pPr>
        <w:spacing w:beforeLines="0" w:afterLines="0" w:line="560" w:lineRule="exact"/>
        <w:ind w:firstLine="612" w:firstLineChars="200"/>
        <w:rPr>
          <w:rFonts w:hint="eastAsia" w:ascii="Times New Roman" w:hAnsi="Times New Roman" w:eastAsia="方正仿宋_GBK" w:cs="Times New Roman"/>
          <w:color w:val="auto"/>
          <w:kern w:val="0"/>
          <w:sz w:val="32"/>
          <w:szCs w:val="32"/>
          <w:lang w:val="en-US" w:eastAsia="zh-CN"/>
        </w:rPr>
      </w:pPr>
      <w:r>
        <w:rPr>
          <w:rFonts w:hint="eastAsia" w:ascii="黑体" w:hAnsi="宋体" w:eastAsia="黑体" w:cs="黑体"/>
          <w:i w:val="0"/>
          <w:iCs w:val="0"/>
          <w:caps w:val="0"/>
          <w:color w:val="auto"/>
          <w:spacing w:val="0"/>
          <w:kern w:val="0"/>
          <w:sz w:val="31"/>
          <w:szCs w:val="31"/>
          <w:lang w:val="en-US" w:eastAsia="zh-CN" w:bidi="ar"/>
        </w:rPr>
        <w:t xml:space="preserve">第三十五条 </w:t>
      </w:r>
      <w:r>
        <w:rPr>
          <w:rFonts w:hint="eastAsia" w:ascii="Times New Roman" w:hAnsi="Times New Roman" w:eastAsia="方正仿宋_GBK" w:cs="Times New Roman"/>
          <w:color w:val="auto"/>
          <w:kern w:val="0"/>
          <w:sz w:val="32"/>
          <w:szCs w:val="32"/>
          <w:lang w:val="en-US" w:eastAsia="zh-CN"/>
        </w:rPr>
        <w:t>建站单位或个人以骗取财政资金为目的，故意伪造或者变造虚假证明材料，一经查实，将依法依规严肃处理。</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firstLine="632" w:firstLineChars="200"/>
        <w:jc w:val="both"/>
        <w:textAlignment w:val="auto"/>
        <w:rPr>
          <w:rFonts w:hint="eastAsia" w:ascii="Times New Roman" w:hAnsi="Times New Roman" w:eastAsia="方正仿宋_GBK" w:cs="Times New Roman"/>
          <w:color w:val="auto"/>
          <w:kern w:val="0"/>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0"/>
        <w:jc w:val="center"/>
        <w:textAlignment w:val="auto"/>
        <w:rPr>
          <w:rFonts w:hint="eastAsia" w:ascii="黑体" w:hAnsi="宋体" w:eastAsia="黑体" w:cs="黑体"/>
          <w:i w:val="0"/>
          <w:iCs w:val="0"/>
          <w:caps w:val="0"/>
          <w:color w:val="auto"/>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0"/>
        <w:jc w:val="center"/>
        <w:textAlignment w:val="auto"/>
        <w:rPr>
          <w:rFonts w:hint="default" w:ascii="fansong" w:hAnsi="fansong" w:eastAsia="fansong" w:cs="fansong"/>
          <w:color w:val="auto"/>
          <w:sz w:val="31"/>
          <w:szCs w:val="31"/>
        </w:rPr>
      </w:pPr>
      <w:r>
        <w:rPr>
          <w:rFonts w:hint="eastAsia" w:ascii="黑体" w:hAnsi="宋体" w:eastAsia="黑体" w:cs="黑体"/>
          <w:i w:val="0"/>
          <w:iCs w:val="0"/>
          <w:caps w:val="0"/>
          <w:color w:val="auto"/>
          <w:spacing w:val="0"/>
          <w:sz w:val="31"/>
          <w:szCs w:val="31"/>
          <w:lang w:eastAsia="zh-CN"/>
        </w:rPr>
        <w:t>第八章</w:t>
      </w:r>
      <w:r>
        <w:rPr>
          <w:rFonts w:hint="eastAsia" w:ascii="黑体" w:hAnsi="宋体" w:eastAsia="黑体" w:cs="黑体"/>
          <w:i w:val="0"/>
          <w:iCs w:val="0"/>
          <w:caps w:val="0"/>
          <w:color w:val="auto"/>
          <w:spacing w:val="0"/>
          <w:sz w:val="31"/>
          <w:szCs w:val="31"/>
          <w:lang w:val="en-US" w:eastAsia="zh-CN"/>
        </w:rPr>
        <w:t xml:space="preserve"> </w:t>
      </w:r>
      <w:r>
        <w:rPr>
          <w:rFonts w:hint="eastAsia" w:ascii="黑体" w:hAnsi="宋体" w:eastAsia="黑体" w:cs="黑体"/>
          <w:i w:val="0"/>
          <w:iCs w:val="0"/>
          <w:caps w:val="0"/>
          <w:color w:val="auto"/>
          <w:spacing w:val="0"/>
          <w:sz w:val="31"/>
          <w:szCs w:val="31"/>
        </w:rPr>
        <w:t>附　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Lines="0" w:beforeAutospacing="0" w:after="0" w:afterLines="0" w:afterAutospacing="0" w:line="560" w:lineRule="exact"/>
        <w:ind w:left="0" w:leftChars="0" w:right="0" w:firstLine="612" w:firstLineChars="200"/>
        <w:jc w:val="both"/>
        <w:textAlignment w:val="auto"/>
        <w:rPr>
          <w:rFonts w:hint="eastAsia" w:ascii="黑体" w:hAnsi="宋体" w:eastAsia="黑体" w:cs="黑体"/>
          <w:i w:val="0"/>
          <w:iCs w:val="0"/>
          <w:caps w:val="0"/>
          <w:color w:val="auto"/>
          <w:spacing w:val="0"/>
          <w:sz w:val="31"/>
          <w:szCs w:val="31"/>
        </w:rPr>
      </w:pPr>
      <w:r>
        <w:rPr>
          <w:rFonts w:hint="eastAsia" w:ascii="黑体" w:hAnsi="宋体" w:eastAsia="黑体" w:cs="黑体"/>
          <w:i w:val="0"/>
          <w:iCs w:val="0"/>
          <w:caps w:val="0"/>
          <w:color w:val="auto"/>
          <w:spacing w:val="0"/>
          <w:kern w:val="0"/>
          <w:sz w:val="31"/>
          <w:szCs w:val="31"/>
          <w:lang w:val="en-US" w:eastAsia="zh-CN" w:bidi="ar"/>
        </w:rPr>
        <w:t>第三十</w:t>
      </w:r>
      <w:r>
        <w:rPr>
          <w:rFonts w:hint="eastAsia" w:ascii="黑体" w:eastAsia="黑体" w:cs="黑体"/>
          <w:i w:val="0"/>
          <w:iCs w:val="0"/>
          <w:caps w:val="0"/>
          <w:color w:val="auto"/>
          <w:spacing w:val="0"/>
          <w:kern w:val="0"/>
          <w:sz w:val="31"/>
          <w:szCs w:val="31"/>
          <w:lang w:val="en-US" w:eastAsia="zh-CN" w:bidi="ar"/>
        </w:rPr>
        <w:t>六</w:t>
      </w:r>
      <w:r>
        <w:rPr>
          <w:rFonts w:hint="eastAsia" w:ascii="黑体" w:hAnsi="宋体" w:eastAsia="黑体" w:cs="黑体"/>
          <w:i w:val="0"/>
          <w:iCs w:val="0"/>
          <w:caps w:val="0"/>
          <w:color w:val="auto"/>
          <w:spacing w:val="0"/>
          <w:kern w:val="0"/>
          <w:sz w:val="31"/>
          <w:szCs w:val="31"/>
          <w:lang w:val="en-US" w:eastAsia="zh-CN" w:bidi="ar"/>
        </w:rPr>
        <w:t>条</w:t>
      </w:r>
      <w:r>
        <w:rPr>
          <w:rFonts w:hint="eastAsia" w:ascii="仿宋_GB2312" w:hAnsi="fansong" w:eastAsia="仿宋_GB2312" w:cs="仿宋_GB2312"/>
          <w:i w:val="0"/>
          <w:iCs w:val="0"/>
          <w:caps w:val="0"/>
          <w:color w:val="auto"/>
          <w:spacing w:val="0"/>
          <w:sz w:val="31"/>
          <w:szCs w:val="31"/>
        </w:rPr>
        <w:t>　</w:t>
      </w:r>
      <w:r>
        <w:rPr>
          <w:rFonts w:hint="eastAsia" w:ascii="Times New Roman" w:hAnsi="Times New Roman" w:eastAsia="方正仿宋_GBK" w:cs="Times New Roman"/>
          <w:color w:val="auto"/>
          <w:kern w:val="0"/>
          <w:sz w:val="32"/>
          <w:szCs w:val="32"/>
          <w:lang w:val="en-US" w:eastAsia="zh-CN" w:bidi="ar-SA"/>
        </w:rPr>
        <w:t>本办法由省科技厅负责解释。</w:t>
      </w:r>
    </w:p>
    <w:p>
      <w:pPr>
        <w:pStyle w:val="8"/>
        <w:widowControl/>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firstLine="612" w:firstLineChars="200"/>
        <w:rPr>
          <w:color w:val="auto"/>
        </w:rPr>
      </w:pPr>
      <w:r>
        <w:rPr>
          <w:rFonts w:hint="eastAsia" w:ascii="黑体" w:hAnsi="宋体" w:eastAsia="黑体" w:cs="黑体"/>
          <w:i w:val="0"/>
          <w:iCs w:val="0"/>
          <w:caps w:val="0"/>
          <w:color w:val="auto"/>
          <w:spacing w:val="0"/>
          <w:sz w:val="31"/>
          <w:szCs w:val="31"/>
        </w:rPr>
        <w:t>第</w:t>
      </w:r>
      <w:r>
        <w:rPr>
          <w:rFonts w:hint="eastAsia" w:ascii="黑体" w:hAnsi="宋体" w:eastAsia="黑体" w:cs="黑体"/>
          <w:i w:val="0"/>
          <w:iCs w:val="0"/>
          <w:caps w:val="0"/>
          <w:color w:val="auto"/>
          <w:spacing w:val="0"/>
          <w:sz w:val="31"/>
          <w:szCs w:val="31"/>
          <w:lang w:eastAsia="zh-CN"/>
        </w:rPr>
        <w:t>三</w:t>
      </w:r>
      <w:r>
        <w:rPr>
          <w:rFonts w:hint="eastAsia" w:ascii="黑体" w:hAnsi="宋体" w:eastAsia="黑体" w:cs="黑体"/>
          <w:i w:val="0"/>
          <w:iCs w:val="0"/>
          <w:caps w:val="0"/>
          <w:color w:val="auto"/>
          <w:spacing w:val="0"/>
          <w:sz w:val="31"/>
          <w:szCs w:val="31"/>
        </w:rPr>
        <w:t>十</w:t>
      </w:r>
      <w:r>
        <w:rPr>
          <w:rFonts w:hint="eastAsia" w:ascii="黑体" w:eastAsia="黑体" w:cs="黑体"/>
          <w:i w:val="0"/>
          <w:iCs w:val="0"/>
          <w:caps w:val="0"/>
          <w:color w:val="auto"/>
          <w:spacing w:val="0"/>
          <w:sz w:val="31"/>
          <w:szCs w:val="31"/>
          <w:lang w:val="en-US" w:eastAsia="zh-CN"/>
        </w:rPr>
        <w:t>七</w:t>
      </w:r>
      <w:r>
        <w:rPr>
          <w:rFonts w:hint="eastAsia" w:ascii="黑体" w:hAnsi="宋体" w:eastAsia="黑体" w:cs="黑体"/>
          <w:i w:val="0"/>
          <w:iCs w:val="0"/>
          <w:caps w:val="0"/>
          <w:color w:val="auto"/>
          <w:spacing w:val="0"/>
          <w:sz w:val="31"/>
          <w:szCs w:val="31"/>
        </w:rPr>
        <w:t>条</w:t>
      </w:r>
      <w:r>
        <w:rPr>
          <w:rFonts w:hint="eastAsia" w:ascii="仿宋_GB2312" w:hAnsi="fansong" w:eastAsia="仿宋_GB2312" w:cs="仿宋_GB2312"/>
          <w:i w:val="0"/>
          <w:iCs w:val="0"/>
          <w:caps w:val="0"/>
          <w:color w:val="auto"/>
          <w:spacing w:val="0"/>
          <w:sz w:val="31"/>
          <w:szCs w:val="31"/>
        </w:rPr>
        <w:t>　</w:t>
      </w:r>
      <w:r>
        <w:rPr>
          <w:rFonts w:hint="eastAsia" w:ascii="Times New Roman" w:hAnsi="Times New Roman" w:eastAsia="方正仿宋_GBK" w:cs="Times New Roman"/>
          <w:color w:val="auto"/>
          <w:kern w:val="0"/>
          <w:sz w:val="32"/>
          <w:szCs w:val="32"/>
          <w:lang w:val="en-US" w:eastAsia="zh-CN" w:bidi="ar-SA"/>
        </w:rPr>
        <w:t>本办法自 年 月 日起施行，有效期至 年   月  日。《云南省院士专家工作站管理办法》（云科规〔2019〕6号）同时废止。</w:t>
      </w:r>
    </w:p>
    <w:p/>
    <w:sectPr>
      <w:headerReference r:id="rId3" w:type="default"/>
      <w:footerReference r:id="rId4" w:type="default"/>
      <w:footerReference r:id="rId5" w:type="even"/>
      <w:pgSz w:w="11907" w:h="16840"/>
      <w:pgMar w:top="2098" w:right="1531" w:bottom="1985"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fansong">
    <w:altName w:val="微软雅黑"/>
    <w:panose1 w:val="00000000000000000000"/>
    <w:charset w:val="00"/>
    <w:family w:val="auto"/>
    <w:pitch w:val="default"/>
    <w:sig w:usb0="00000000" w:usb1="00000000" w:usb2="00000000"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wordWrap w:val="0"/>
      <w:jc w:val="right"/>
      <w:rPr>
        <w:rStyle w:val="10"/>
        <w:sz w:val="28"/>
        <w:szCs w:val="28"/>
      </w:rPr>
    </w:pPr>
    <w:r>
      <w:rPr>
        <w:rStyle w:val="10"/>
        <w:rFonts w:hint="eastAsia"/>
        <w:sz w:val="28"/>
        <w:szCs w:val="28"/>
      </w:rPr>
      <w:t xml:space="preserve">　—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w:t>
    </w:r>
    <w:r>
      <w:rPr>
        <w:rStyle w:val="10"/>
        <w:sz w:val="28"/>
        <w:szCs w:val="28"/>
      </w:rPr>
      <w:fldChar w:fldCharType="end"/>
    </w:r>
    <w:r>
      <w:rPr>
        <w:rStyle w:val="10"/>
        <w:rFonts w:hint="eastAsia"/>
        <w:sz w:val="28"/>
        <w:szCs w:val="28"/>
      </w:rPr>
      <w:t xml:space="preserve"> —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F9FCF"/>
    <w:multiLevelType w:val="singleLevel"/>
    <w:tmpl w:val="82CF9FCF"/>
    <w:lvl w:ilvl="0" w:tentative="0">
      <w:start w:val="1"/>
      <w:numFmt w:val="chineseCounting"/>
      <w:suff w:val="nothing"/>
      <w:lvlText w:val="（%1）"/>
      <w:lvlJc w:val="left"/>
      <w:rPr>
        <w:rFonts w:hint="eastAsia"/>
      </w:rPr>
    </w:lvl>
  </w:abstractNum>
  <w:abstractNum w:abstractNumId="1">
    <w:nsid w:val="12796F0F"/>
    <w:multiLevelType w:val="multilevel"/>
    <w:tmpl w:val="12796F0F"/>
    <w:lvl w:ilvl="0" w:tentative="0">
      <w:start w:val="1"/>
      <w:numFmt w:val="decimal"/>
      <w:lvlText w:val="%1．"/>
      <w:lvlJc w:val="left"/>
      <w:pPr>
        <w:ind w:left="840" w:hanging="360"/>
      </w:pPr>
      <w:rPr>
        <w:rFonts w:hint="default"/>
      </w:rPr>
    </w:lvl>
    <w:lvl w:ilvl="1" w:tentative="0">
      <w:start w:val="1"/>
      <w:numFmt w:val="lowerLetter"/>
      <w:pStyle w:val="2"/>
      <w:lvlText w:val="%2)"/>
      <w:lvlJc w:val="left"/>
      <w:pPr>
        <w:ind w:left="234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EB7D20A"/>
    <w:multiLevelType w:val="singleLevel"/>
    <w:tmpl w:val="2EB7D20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67EA5"/>
    <w:rsid w:val="37167EA5"/>
    <w:rsid w:val="48351541"/>
    <w:rsid w:val="66D25620"/>
    <w:rsid w:val="6ECC3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0"/>
    <w:pPr>
      <w:keepNext/>
      <w:keepLines/>
      <w:widowControl/>
      <w:numPr>
        <w:ilvl w:val="1"/>
        <w:numId w:val="1"/>
      </w:numPr>
      <w:spacing w:before="260" w:after="260" w:line="416" w:lineRule="auto"/>
      <w:jc w:val="left"/>
      <w:outlineLvl w:val="1"/>
    </w:pPr>
    <w:rPr>
      <w:rFonts w:ascii="Cambria" w:hAnsi="Cambria"/>
      <w:b/>
      <w:bCs/>
      <w:kern w:val="0"/>
      <w:sz w:val="28"/>
      <w:szCs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qFormat/>
    <w:uiPriority w:val="0"/>
    <w:pPr>
      <w:ind w:firstLine="420" w:firstLineChars="100"/>
    </w:pPr>
    <w:rPr>
      <w:rFonts w:ascii="Times New Roman" w:hAnsi="Times New Roman" w:eastAsia="宋体" w:cs="Times New Roman"/>
    </w:rPr>
  </w:style>
  <w:style w:type="paragraph" w:styleId="4">
    <w:name w:val="Body Text"/>
    <w:basedOn w:val="1"/>
    <w:next w:val="5"/>
    <w:qFormat/>
    <w:uiPriority w:val="0"/>
    <w:pPr>
      <w:spacing w:before="0" w:after="140" w:line="276" w:lineRule="auto"/>
    </w:pPr>
    <w:rPr>
      <w:rFonts w:ascii="Times New Roman" w:hAnsi="Times New Roman" w:eastAsia="宋体" w:cs="Times New Roman"/>
    </w:rPr>
  </w:style>
  <w:style w:type="paragraph" w:styleId="5">
    <w:name w:val="Title"/>
    <w:basedOn w:val="1"/>
    <w:next w:val="1"/>
    <w:qFormat/>
    <w:uiPriority w:val="0"/>
    <w:pPr>
      <w:jc w:val="center"/>
      <w:outlineLvl w:val="0"/>
    </w:pPr>
    <w:rPr>
      <w:rFonts w:ascii="Arial" w:hAnsi="Arial" w:eastAsia="宋体" w:cs="Times New Roman"/>
      <w:b/>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paragraph" w:customStyle="1" w:styleId="12">
    <w:name w:val="无间隔1"/>
    <w:basedOn w:val="3"/>
    <w:next w:val="1"/>
    <w:qFormat/>
    <w:uiPriority w:val="0"/>
    <w:pPr>
      <w:spacing w:before="0" w:after="0"/>
      <w:ind w:left="120" w:firstLine="420" w:firstLineChars="100"/>
      <w:jc w:val="both"/>
    </w:pPr>
    <w:rPr>
      <w:rFonts w:ascii="仿宋_GB2312" w:hAnsi="仿宋_GB2312" w:eastAsia="仿宋_GB2312" w:cs="仿宋_GB2312"/>
      <w:spacing w:val="0"/>
      <w:kern w:val="2"/>
      <w:sz w:val="34"/>
      <w:szCs w:val="21"/>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云南省科学技术厅</Company>
  <Pages>1</Pages>
  <Words>0</Words>
  <Characters>0</Characters>
  <Lines>0</Lines>
  <Paragraphs>0</Paragraphs>
  <TotalTime>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2024-11-28T09:49:00Z</dcterms:created>
  <dc:creator>vivi</dc:creator>
  <cp:lastModifiedBy>vivi</cp:lastModifiedBy>
  <dcterms:modified xsi:type="dcterms:W3CDTF">2024-11-29T06:16:59Z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C72990AB7E50465CAC5853E2B3D36625</vt:lpwstr>
  </property>
</Properties>
</file>