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FAE28">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Times New Roman" w:hAnsi="Times New Roman" w:eastAsia="方正仿宋_GBK"/>
          <w:color w:val="auto"/>
          <w:sz w:val="44"/>
          <w:szCs w:val="44"/>
          <w:highlight w:val="yellow"/>
        </w:rPr>
      </w:pPr>
      <w:bookmarkStart w:id="8" w:name="_GoBack"/>
      <w:bookmarkEnd w:id="8"/>
      <w:r>
        <w:rPr>
          <w:rFonts w:hint="eastAsia" w:ascii="方正小标宋_GBK" w:eastAsia="方正小标宋_GBK"/>
          <w:color w:val="auto"/>
          <w:sz w:val="44"/>
          <w:szCs w:val="44"/>
          <w:highlight w:val="none"/>
          <w:lang w:eastAsia="zh-CN"/>
        </w:rPr>
        <w:t>关于</w:t>
      </w:r>
      <w:r>
        <w:rPr>
          <w:rFonts w:hint="eastAsia" w:ascii="方正小标宋_GBK" w:eastAsia="方正小标宋_GBK"/>
          <w:color w:val="auto"/>
          <w:sz w:val="44"/>
          <w:szCs w:val="44"/>
          <w:highlight w:val="none"/>
        </w:rPr>
        <w:t>《云南省实验动物行政处罚裁量权</w:t>
      </w:r>
      <w:r>
        <w:rPr>
          <w:rFonts w:hint="eastAsia" w:ascii="方正小标宋_GBK" w:eastAsia="方正小标宋_GBK"/>
          <w:color w:val="auto"/>
          <w:sz w:val="44"/>
          <w:szCs w:val="44"/>
          <w:highlight w:val="none"/>
          <w:lang w:val="en-US" w:eastAsia="zh-CN"/>
        </w:rPr>
        <w:t>基准</w:t>
      </w:r>
      <w:r>
        <w:rPr>
          <w:rFonts w:hint="eastAsia" w:ascii="方正小标宋_GBK" w:eastAsia="方正小标宋_GBK"/>
          <w:color w:val="auto"/>
          <w:sz w:val="44"/>
          <w:szCs w:val="44"/>
          <w:highlight w:val="none"/>
          <w:lang w:eastAsia="zh-CN"/>
        </w:rPr>
        <w:t>（</w:t>
      </w:r>
      <w:r>
        <w:rPr>
          <w:rFonts w:hint="eastAsia" w:ascii="方正小标宋_GBK" w:eastAsia="方正小标宋_GBK"/>
          <w:color w:val="auto"/>
          <w:sz w:val="44"/>
          <w:szCs w:val="44"/>
          <w:highlight w:val="none"/>
          <w:lang w:val="en-US" w:eastAsia="zh-CN"/>
        </w:rPr>
        <w:t>征求意见稿</w:t>
      </w:r>
      <w:r>
        <w:rPr>
          <w:rFonts w:hint="eastAsia" w:ascii="方正小标宋_GBK" w:eastAsia="方正小标宋_GBK"/>
          <w:color w:val="auto"/>
          <w:sz w:val="44"/>
          <w:szCs w:val="44"/>
          <w:highlight w:val="none"/>
          <w:lang w:eastAsia="zh-CN"/>
        </w:rPr>
        <w:t>）</w:t>
      </w:r>
      <w:r>
        <w:rPr>
          <w:rFonts w:hint="eastAsia" w:ascii="方正小标宋_GBK" w:eastAsia="方正小标宋_GBK"/>
          <w:color w:val="auto"/>
          <w:sz w:val="44"/>
          <w:szCs w:val="44"/>
          <w:highlight w:val="none"/>
        </w:rPr>
        <w:t>》的</w:t>
      </w:r>
      <w:r>
        <w:rPr>
          <w:rFonts w:hint="eastAsia" w:ascii="方正小标宋_GBK" w:eastAsia="方正小标宋_GBK"/>
          <w:color w:val="auto"/>
          <w:sz w:val="44"/>
          <w:szCs w:val="44"/>
          <w:highlight w:val="none"/>
          <w:lang w:eastAsia="zh-CN"/>
        </w:rPr>
        <w:t>起草说明</w:t>
      </w:r>
    </w:p>
    <w:p w14:paraId="727051B9">
      <w:pPr>
        <w:keepNext w:val="0"/>
        <w:keepLines w:val="0"/>
        <w:pageBreakBefore w:val="0"/>
        <w:widowControl w:val="0"/>
        <w:kinsoku/>
        <w:wordWrap/>
        <w:topLinePunct w:val="0"/>
        <w:autoSpaceDE/>
        <w:autoSpaceDN/>
        <w:bidi w:val="0"/>
        <w:spacing w:line="500" w:lineRule="exact"/>
        <w:textAlignment w:val="auto"/>
        <w:rPr>
          <w:rFonts w:hint="eastAsia" w:ascii="Times New Roman" w:hAnsi="Times New Roman" w:eastAsia="方正仿宋_GBK"/>
          <w:color w:val="auto"/>
          <w:sz w:val="32"/>
          <w:szCs w:val="32"/>
        </w:rPr>
      </w:pPr>
    </w:p>
    <w:p w14:paraId="06903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宋体" w:eastAsia="方正黑体_GBK" w:cs="仿宋_GB2312"/>
          <w:bCs/>
          <w:color w:val="auto"/>
          <w:sz w:val="32"/>
          <w:szCs w:val="32"/>
          <w:lang w:val="en-US" w:eastAsia="zh-CN"/>
        </w:rPr>
      </w:pPr>
      <w:r>
        <w:rPr>
          <w:rFonts w:hint="eastAsia" w:ascii="方正黑体_GBK" w:hAnsi="宋体" w:eastAsia="方正黑体_GBK" w:cs="仿宋_GB2312"/>
          <w:bCs/>
          <w:color w:val="auto"/>
          <w:sz w:val="32"/>
          <w:szCs w:val="32"/>
          <w:lang w:val="en-US" w:eastAsia="zh-CN"/>
        </w:rPr>
        <w:t>一、起草背景</w:t>
      </w:r>
    </w:p>
    <w:p w14:paraId="7759A6E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highlight w:val="none"/>
        </w:rPr>
        <w:t>为深入贯彻习近平法治思想，全面落实依法行政总体要求，进一步规范我省实验动物行政处罚裁量工作，严格规范公正文明执法。</w:t>
      </w:r>
      <w:r>
        <w:rPr>
          <w:rFonts w:hint="eastAsia" w:ascii="Times New Roman" w:hAnsi="Times New Roman" w:eastAsia="方正仿宋_GBK"/>
          <w:color w:val="auto"/>
          <w:sz w:val="32"/>
          <w:szCs w:val="32"/>
          <w:highlight w:val="none"/>
          <w:lang w:eastAsia="zh-CN"/>
        </w:rPr>
        <w:t>按照</w:t>
      </w:r>
      <w:r>
        <w:rPr>
          <w:rFonts w:hint="eastAsia" w:ascii="Times New Roman" w:hAnsi="Times New Roman" w:eastAsia="方正仿宋_GBK"/>
          <w:color w:val="auto"/>
          <w:sz w:val="32"/>
          <w:szCs w:val="32"/>
          <w:highlight w:val="none"/>
        </w:rPr>
        <w:t>省</w:t>
      </w:r>
      <w:r>
        <w:rPr>
          <w:rFonts w:hint="eastAsia" w:ascii="Times New Roman" w:hAnsi="Times New Roman" w:eastAsia="方正仿宋_GBK"/>
          <w:color w:val="auto"/>
          <w:sz w:val="32"/>
          <w:szCs w:val="32"/>
          <w:highlight w:val="none"/>
          <w:lang w:val="en-US" w:eastAsia="zh-CN"/>
        </w:rPr>
        <w:t>人民政府</w:t>
      </w:r>
      <w:r>
        <w:rPr>
          <w:rFonts w:hint="eastAsia" w:ascii="Times New Roman" w:hAnsi="Times New Roman" w:eastAsia="方正仿宋_GBK"/>
          <w:color w:val="auto"/>
          <w:sz w:val="32"/>
          <w:szCs w:val="32"/>
          <w:highlight w:val="none"/>
          <w:lang w:eastAsia="zh-CN"/>
        </w:rPr>
        <w:t>办公厅和</w:t>
      </w:r>
      <w:r>
        <w:rPr>
          <w:rFonts w:hint="eastAsia" w:ascii="Times New Roman" w:hAnsi="Times New Roman" w:eastAsia="方正仿宋_GBK"/>
          <w:color w:val="auto"/>
          <w:sz w:val="32"/>
          <w:szCs w:val="32"/>
          <w:highlight w:val="none"/>
        </w:rPr>
        <w:t>司法厅</w:t>
      </w:r>
      <w:r>
        <w:rPr>
          <w:rFonts w:hint="eastAsia" w:ascii="Times New Roman" w:hAnsi="Times New Roman" w:eastAsia="方正仿宋_GBK"/>
          <w:color w:val="auto"/>
          <w:sz w:val="32"/>
          <w:szCs w:val="32"/>
          <w:highlight w:val="none"/>
          <w:lang w:val="en-US" w:eastAsia="zh-CN"/>
        </w:rPr>
        <w:t>关于进一步规范</w:t>
      </w:r>
      <w:bookmarkStart w:id="0" w:name="hmcheck_6e5e2b26dd6a4e0a9dc135ccc74a7543"/>
      <w:r>
        <w:rPr>
          <w:rFonts w:hint="eastAsia" w:ascii="Times New Roman" w:hAnsi="Times New Roman" w:eastAsia="方正仿宋_GBK"/>
          <w:color w:val="auto"/>
          <w:sz w:val="32"/>
          <w:szCs w:val="32"/>
          <w:highlight w:val="none"/>
          <w:shd w:val="clear" w:color="auto" w:fill="FFFFFF"/>
          <w:lang w:val="en-US" w:eastAsia="zh-CN"/>
        </w:rPr>
        <w:t>行政裁量权基准</w:t>
      </w:r>
      <w:bookmarkEnd w:id="0"/>
      <w:r>
        <w:rPr>
          <w:rFonts w:hint="eastAsia" w:ascii="Times New Roman" w:hAnsi="Times New Roman" w:eastAsia="方正仿宋_GBK"/>
          <w:color w:val="auto"/>
          <w:sz w:val="32"/>
          <w:szCs w:val="32"/>
          <w:highlight w:val="none"/>
          <w:lang w:val="en-US" w:eastAsia="zh-CN"/>
        </w:rPr>
        <w:t>制定和管理的</w:t>
      </w:r>
      <w:r>
        <w:rPr>
          <w:rFonts w:hint="eastAsia" w:ascii="Times New Roman" w:hAnsi="Times New Roman" w:eastAsia="方正仿宋_GBK"/>
          <w:color w:val="auto"/>
          <w:sz w:val="32"/>
          <w:szCs w:val="32"/>
          <w:highlight w:val="none"/>
        </w:rPr>
        <w:t>要求，结合我省实验动物领域行政执法工作实际，</w:t>
      </w:r>
      <w:r>
        <w:rPr>
          <w:rFonts w:hint="eastAsia" w:ascii="Times New Roman" w:hAnsi="Times New Roman" w:eastAsia="方正仿宋_GBK"/>
          <w:color w:val="auto"/>
          <w:sz w:val="32"/>
          <w:szCs w:val="32"/>
          <w:highlight w:val="none"/>
          <w:lang w:eastAsia="zh-CN"/>
        </w:rPr>
        <w:t>由云南</w:t>
      </w:r>
      <w:r>
        <w:rPr>
          <w:rFonts w:hint="eastAsia" w:ascii="Times New Roman" w:hAnsi="Times New Roman" w:eastAsia="方正仿宋_GBK"/>
          <w:color w:val="auto"/>
          <w:sz w:val="32"/>
          <w:szCs w:val="32"/>
          <w:highlight w:val="none"/>
        </w:rPr>
        <w:t>省科技厅</w:t>
      </w:r>
      <w:r>
        <w:rPr>
          <w:rFonts w:hint="eastAsia" w:ascii="Times New Roman" w:hAnsi="Times New Roman" w:eastAsia="方正仿宋_GBK"/>
          <w:color w:val="auto"/>
          <w:sz w:val="32"/>
          <w:szCs w:val="32"/>
          <w:highlight w:val="none"/>
          <w:lang w:eastAsia="zh-CN"/>
        </w:rPr>
        <w:t>实验室与创新</w:t>
      </w:r>
      <w:r>
        <w:rPr>
          <w:rFonts w:hint="eastAsia" w:ascii="Times New Roman" w:hAnsi="Times New Roman" w:eastAsia="方正仿宋_GBK"/>
          <w:color w:val="auto"/>
          <w:sz w:val="32"/>
          <w:szCs w:val="32"/>
          <w:highlight w:val="none"/>
          <w:lang w:val="en-US" w:eastAsia="zh-CN"/>
        </w:rPr>
        <w:t>平台</w:t>
      </w:r>
      <w:r>
        <w:rPr>
          <w:rFonts w:hint="eastAsia" w:ascii="Times New Roman" w:hAnsi="Times New Roman" w:eastAsia="方正仿宋_GBK"/>
          <w:color w:val="auto"/>
          <w:sz w:val="32"/>
          <w:szCs w:val="32"/>
          <w:highlight w:val="none"/>
        </w:rPr>
        <w:t>处具体负责制定《</w:t>
      </w:r>
      <w:r>
        <w:rPr>
          <w:rFonts w:hint="eastAsia" w:ascii="Times New Roman" w:hAnsi="Times New Roman" w:eastAsia="方正仿宋_GBK"/>
          <w:color w:val="auto"/>
          <w:sz w:val="32"/>
          <w:szCs w:val="32"/>
          <w:highlight w:val="none"/>
          <w:lang w:val="en-US" w:eastAsia="zh-CN"/>
        </w:rPr>
        <w:t>云南</w:t>
      </w:r>
      <w:r>
        <w:rPr>
          <w:rFonts w:hint="eastAsia" w:ascii="Times New Roman" w:hAnsi="Times New Roman" w:eastAsia="方正仿宋_GBK"/>
          <w:color w:val="auto"/>
          <w:sz w:val="32"/>
          <w:szCs w:val="32"/>
          <w:highlight w:val="none"/>
        </w:rPr>
        <w:t>省实验动物行政处罚裁量</w:t>
      </w:r>
      <w:r>
        <w:rPr>
          <w:rFonts w:hint="eastAsia" w:ascii="Times New Roman" w:hAnsi="Times New Roman" w:eastAsia="方正仿宋_GBK"/>
          <w:color w:val="auto"/>
          <w:sz w:val="32"/>
          <w:szCs w:val="32"/>
          <w:highlight w:val="none"/>
          <w:lang w:eastAsia="zh-CN"/>
        </w:rPr>
        <w:t>权</w:t>
      </w:r>
      <w:r>
        <w:rPr>
          <w:rFonts w:hint="eastAsia" w:ascii="Times New Roman" w:hAnsi="Times New Roman" w:eastAsia="方正仿宋_GBK"/>
          <w:color w:val="auto"/>
          <w:sz w:val="32"/>
          <w:szCs w:val="32"/>
          <w:highlight w:val="none"/>
        </w:rPr>
        <w:t>基准》</w:t>
      </w:r>
      <w:r>
        <w:rPr>
          <w:rFonts w:hint="eastAsia" w:ascii="Times New Roman" w:hAnsi="Times New Roman" w:eastAsia="方正仿宋_GBK"/>
          <w:color w:val="auto"/>
          <w:sz w:val="32"/>
          <w:szCs w:val="32"/>
          <w:highlight w:val="none"/>
          <w:lang w:eastAsia="zh-CN"/>
        </w:rPr>
        <w:t>（以下</w:t>
      </w:r>
      <w:r>
        <w:rPr>
          <w:rFonts w:hint="eastAsia" w:ascii="Times New Roman" w:hAnsi="Times New Roman" w:eastAsia="方正仿宋_GBK"/>
          <w:color w:val="auto"/>
          <w:sz w:val="32"/>
          <w:szCs w:val="32"/>
          <w:highlight w:val="none"/>
          <w:lang w:val="en-US" w:eastAsia="zh-CN"/>
        </w:rPr>
        <w:t>简称《裁量权基准》）。</w:t>
      </w:r>
    </w:p>
    <w:p w14:paraId="1CDBEB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黑体_GBK" w:hAnsi="宋体" w:eastAsia="方正黑体_GBK" w:cs="仿宋_GB2312"/>
          <w:bCs/>
          <w:color w:val="auto"/>
          <w:sz w:val="32"/>
          <w:szCs w:val="32"/>
        </w:rPr>
      </w:pPr>
      <w:r>
        <w:rPr>
          <w:rFonts w:hint="eastAsia" w:ascii="方正黑体_GBK" w:hAnsi="宋体" w:eastAsia="方正黑体_GBK" w:cs="仿宋_GB2312"/>
          <w:bCs/>
          <w:color w:val="auto"/>
          <w:sz w:val="32"/>
          <w:szCs w:val="32"/>
          <w:lang w:val="en-US" w:eastAsia="zh-CN"/>
        </w:rPr>
        <w:t>二</w:t>
      </w:r>
      <w:r>
        <w:rPr>
          <w:rFonts w:hint="eastAsia" w:ascii="方正黑体_GBK" w:hAnsi="宋体" w:eastAsia="方正黑体_GBK" w:cs="仿宋_GB2312"/>
          <w:bCs/>
          <w:color w:val="auto"/>
          <w:sz w:val="32"/>
          <w:szCs w:val="32"/>
        </w:rPr>
        <w:t>、起草过程</w:t>
      </w:r>
    </w:p>
    <w:p w14:paraId="041A7D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2023年7月，省科技厅平台处启动了《裁量权基准》编制工作，通过查阅资料及电话咨询，了解了北京、广东、上海等省市科技部门制订的裁量权基准情况，初步草拟了《裁量权基准》，并组织省内实验动物许可机构依托单位、高校、科研院所以及北京动管办等单位的多位专家和厅法律顾问，对《裁量权基准》进行修改完善。</w:t>
      </w:r>
    </w:p>
    <w:p w14:paraId="295354B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2025年5月，再次深入研究北京、广东、上海、湖北、湖南、黑龙江、浙江等省（市）科技部门制订的实验动物行政处罚裁量权基准，按照《</w:t>
      </w:r>
      <w:r>
        <w:rPr>
          <w:rFonts w:hint="eastAsia" w:ascii="Times New Roman" w:hAnsi="Times New Roman" w:eastAsia="方正仿宋_GBK"/>
          <w:color w:val="auto"/>
          <w:sz w:val="32"/>
          <w:szCs w:val="32"/>
          <w:highlight w:val="none"/>
          <w:shd w:val="clear" w:color="auto" w:fill="FFFFFF"/>
          <w:lang w:val="en-US" w:eastAsia="zh-CN"/>
        </w:rPr>
        <w:t>中华人民共和国行政处罚法</w:t>
      </w:r>
      <w:r>
        <w:rPr>
          <w:rFonts w:hint="eastAsia" w:ascii="Times New Roman" w:hAnsi="Times New Roman" w:eastAsia="方正仿宋_GBK"/>
          <w:color w:val="auto"/>
          <w:sz w:val="32"/>
          <w:szCs w:val="32"/>
          <w:highlight w:val="none"/>
          <w:lang w:val="en-US" w:eastAsia="zh-CN"/>
        </w:rPr>
        <w:t>》的要求，对照《中华人民共和国生物安全法》（</w:t>
      </w:r>
      <w:r>
        <w:rPr>
          <w:rFonts w:hint="eastAsia" w:ascii="Times New Roman" w:hAnsi="Times New Roman" w:eastAsia="方正仿宋_GBK"/>
          <w:color w:val="auto"/>
          <w:sz w:val="32"/>
          <w:szCs w:val="32"/>
          <w:highlight w:val="none"/>
          <w:lang w:eastAsia="zh-CN"/>
        </w:rPr>
        <w:t>以下</w:t>
      </w:r>
      <w:r>
        <w:rPr>
          <w:rFonts w:hint="eastAsia" w:ascii="Times New Roman" w:hAnsi="Times New Roman" w:eastAsia="方正仿宋_GBK"/>
          <w:color w:val="auto"/>
          <w:sz w:val="32"/>
          <w:szCs w:val="32"/>
          <w:highlight w:val="none"/>
          <w:lang w:val="en-US" w:eastAsia="zh-CN"/>
        </w:rPr>
        <w:t>简称《生物安全法》）、《云南省实验动物管理条例》</w:t>
      </w:r>
      <w:r>
        <w:rPr>
          <w:rFonts w:hint="eastAsia" w:ascii="Times New Roman" w:hAnsi="Times New Roman" w:eastAsia="方正仿宋_GBK"/>
          <w:color w:val="auto"/>
          <w:sz w:val="32"/>
          <w:szCs w:val="32"/>
          <w:highlight w:val="none"/>
          <w:lang w:eastAsia="zh-CN"/>
        </w:rPr>
        <w:t>以下</w:t>
      </w:r>
      <w:r>
        <w:rPr>
          <w:rFonts w:hint="eastAsia" w:ascii="Times New Roman" w:hAnsi="Times New Roman" w:eastAsia="方正仿宋_GBK"/>
          <w:color w:val="auto"/>
          <w:sz w:val="32"/>
          <w:szCs w:val="32"/>
          <w:highlight w:val="none"/>
          <w:lang w:val="en-US" w:eastAsia="zh-CN"/>
        </w:rPr>
        <w:t>简称《管理条例》各项条款，在征求了部分实验动物专家和法律专家意见后，形成了</w:t>
      </w:r>
      <w:r>
        <w:rPr>
          <w:rFonts w:hint="eastAsia"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云南</w:t>
      </w:r>
      <w:r>
        <w:rPr>
          <w:rFonts w:hint="eastAsia" w:ascii="Times New Roman" w:hAnsi="Times New Roman" w:eastAsia="方正仿宋_GBK"/>
          <w:color w:val="auto"/>
          <w:sz w:val="32"/>
          <w:szCs w:val="32"/>
          <w:highlight w:val="none"/>
        </w:rPr>
        <w:t>省实验动物行政处罚裁量</w:t>
      </w:r>
      <w:r>
        <w:rPr>
          <w:rFonts w:hint="eastAsia" w:ascii="Times New Roman" w:hAnsi="Times New Roman" w:eastAsia="方正仿宋_GBK"/>
          <w:color w:val="auto"/>
          <w:sz w:val="32"/>
          <w:szCs w:val="32"/>
          <w:highlight w:val="none"/>
          <w:lang w:eastAsia="zh-CN"/>
        </w:rPr>
        <w:t>权</w:t>
      </w:r>
      <w:r>
        <w:rPr>
          <w:rFonts w:hint="eastAsia" w:ascii="Times New Roman" w:hAnsi="Times New Roman" w:eastAsia="方正仿宋_GBK"/>
          <w:color w:val="auto"/>
          <w:sz w:val="32"/>
          <w:szCs w:val="32"/>
          <w:highlight w:val="none"/>
        </w:rPr>
        <w:t>基准</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征求意见稿）</w:t>
      </w:r>
      <w:r>
        <w:rPr>
          <w:rFonts w:hint="eastAsia"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eastAsia="zh-CN"/>
        </w:rPr>
        <w:t>（以下</w:t>
      </w:r>
      <w:r>
        <w:rPr>
          <w:rFonts w:hint="eastAsia" w:ascii="Times New Roman" w:hAnsi="Times New Roman" w:eastAsia="方正仿宋_GBK"/>
          <w:color w:val="auto"/>
          <w:sz w:val="32"/>
          <w:szCs w:val="32"/>
          <w:highlight w:val="none"/>
          <w:lang w:val="en-US" w:eastAsia="zh-CN"/>
        </w:rPr>
        <w:t>简称《征求意见稿》）。</w:t>
      </w:r>
    </w:p>
    <w:p w14:paraId="16379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宋体" w:eastAsia="方正黑体_GBK" w:cs="仿宋_GB2312"/>
          <w:bCs/>
          <w:color w:val="auto"/>
          <w:sz w:val="32"/>
          <w:szCs w:val="32"/>
          <w:lang w:val="en-US" w:eastAsia="zh-CN"/>
        </w:rPr>
      </w:pPr>
      <w:r>
        <w:rPr>
          <w:rFonts w:hint="eastAsia" w:ascii="方正黑体_GBK" w:hAnsi="宋体" w:eastAsia="方正黑体_GBK" w:cs="仿宋_GB2312"/>
          <w:bCs/>
          <w:color w:val="auto"/>
          <w:sz w:val="32"/>
          <w:szCs w:val="32"/>
          <w:lang w:val="en-US" w:eastAsia="zh-CN"/>
        </w:rPr>
        <w:t>三</w:t>
      </w:r>
      <w:r>
        <w:rPr>
          <w:rFonts w:hint="eastAsia" w:ascii="方正黑体_GBK" w:hAnsi="宋体" w:eastAsia="方正黑体_GBK" w:cs="仿宋_GB2312"/>
          <w:bCs/>
          <w:color w:val="auto"/>
          <w:sz w:val="32"/>
          <w:szCs w:val="32"/>
        </w:rPr>
        <w:t>、内容</w:t>
      </w:r>
      <w:r>
        <w:rPr>
          <w:rFonts w:hint="eastAsia" w:ascii="方正黑体_GBK" w:hAnsi="宋体" w:eastAsia="方正黑体_GBK" w:cs="仿宋_GB2312"/>
          <w:bCs/>
          <w:color w:val="auto"/>
          <w:sz w:val="32"/>
          <w:szCs w:val="32"/>
          <w:lang w:val="en-US" w:eastAsia="zh-CN"/>
        </w:rPr>
        <w:t>说明</w:t>
      </w:r>
    </w:p>
    <w:p w14:paraId="69845A6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《征求意见稿》分为正文和附件。附件主要以清单的形式陈列处罚</w:t>
      </w:r>
      <w:r>
        <w:rPr>
          <w:rFonts w:hint="eastAsia" w:ascii="Times New Roman" w:hAnsi="Times New Roman" w:eastAsia="方正仿宋_GBK" w:cs="Times New Roman"/>
          <w:color w:val="auto"/>
          <w:kern w:val="2"/>
          <w:sz w:val="32"/>
          <w:szCs w:val="32"/>
          <w:lang w:val="en-US" w:eastAsia="zh-CN" w:bidi="ar-SA"/>
        </w:rPr>
        <w:t>标准</w:t>
      </w:r>
      <w:r>
        <w:rPr>
          <w:rFonts w:hint="eastAsia" w:ascii="Times New Roman" w:hAnsi="Times New Roman" w:eastAsia="方正仿宋_GBK"/>
          <w:color w:val="auto"/>
          <w:sz w:val="32"/>
          <w:szCs w:val="32"/>
          <w:highlight w:val="none"/>
          <w:lang w:val="en-US" w:eastAsia="zh-CN"/>
        </w:rPr>
        <w:t xml:space="preserve">，主要内容为：  </w:t>
      </w:r>
    </w:p>
    <w:p w14:paraId="2D0A048C">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正文共3条。主要明确本基准制定目的、依据、</w:t>
      </w:r>
      <w:r>
        <w:rPr>
          <w:rFonts w:hint="eastAsia" w:ascii="Times New Roman" w:hAnsi="Times New Roman" w:eastAsia="方正仿宋_GBK" w:cs="Times New Roman"/>
          <w:color w:val="auto"/>
          <w:kern w:val="2"/>
          <w:sz w:val="32"/>
          <w:szCs w:val="32"/>
          <w:lang w:val="en-US" w:eastAsia="zh-CN" w:bidi="ar-SA"/>
        </w:rPr>
        <w:t>定义以及</w:t>
      </w:r>
      <w:r>
        <w:rPr>
          <w:rFonts w:hint="eastAsia" w:ascii="Times New Roman" w:hAnsi="Times New Roman" w:eastAsia="方正仿宋_GBK" w:cs="Times New Roman"/>
          <w:color w:val="auto"/>
          <w:sz w:val="32"/>
          <w:szCs w:val="32"/>
          <w:highlight w:val="none"/>
          <w:lang w:val="en-US" w:eastAsia="zh-CN"/>
        </w:rPr>
        <w:t>由省科技厅负责解释和办法有效期。</w:t>
      </w:r>
    </w:p>
    <w:p w14:paraId="3AFCCF96">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附件共8个方面。分别是</w:t>
      </w:r>
      <w:r>
        <w:rPr>
          <w:rFonts w:hint="eastAsia" w:ascii="Times New Roman" w:hAnsi="Times New Roman" w:eastAsia="方正仿宋_GBK"/>
          <w:color w:val="auto"/>
          <w:sz w:val="32"/>
          <w:szCs w:val="32"/>
          <w:highlight w:val="none"/>
          <w:lang w:val="en-US" w:eastAsia="zh-CN"/>
        </w:rPr>
        <w:t>处罚事项、违法行为、违法依据、处罚依据、裁量阶次、违法情节、处罚幅度、其他处理措施。</w:t>
      </w:r>
    </w:p>
    <w:p w14:paraId="0B7827E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1.处罚事项。根据《云南省科技厅平台处</w:t>
      </w:r>
      <w:bookmarkStart w:id="1" w:name="hmcheck_9e375a4dad6a4d11bc89af4e44646149"/>
      <w:r>
        <w:rPr>
          <w:rFonts w:hint="eastAsia" w:ascii="Times New Roman" w:hAnsi="Times New Roman" w:eastAsia="方正仿宋_GBK"/>
          <w:color w:val="auto"/>
          <w:sz w:val="32"/>
          <w:szCs w:val="32"/>
          <w:highlight w:val="none"/>
          <w:shd w:val="clear" w:color="auto" w:fill="FFFFFF"/>
          <w:lang w:val="en-US" w:eastAsia="zh-CN"/>
        </w:rPr>
        <w:t>权责清单</w:t>
      </w:r>
      <w:bookmarkEnd w:id="1"/>
      <w:r>
        <w:rPr>
          <w:rFonts w:hint="eastAsia" w:ascii="Times New Roman" w:hAnsi="Times New Roman" w:eastAsia="方正仿宋_GBK"/>
          <w:color w:val="auto"/>
          <w:sz w:val="32"/>
          <w:szCs w:val="32"/>
          <w:highlight w:val="none"/>
          <w:lang w:val="en-US" w:eastAsia="zh-CN"/>
        </w:rPr>
        <w:t>》中的职权类型（行政处罚），分为5个处罚事项。处罚事项包括</w:t>
      </w:r>
      <w:bookmarkStart w:id="2" w:name="hmcheck_16e17b6ea23c4d00a3f3f8aed15e7832"/>
      <w:r>
        <w:rPr>
          <w:rFonts w:hint="eastAsia" w:ascii="Times New Roman" w:hAnsi="Times New Roman" w:eastAsia="方正仿宋_GBK"/>
          <w:color w:val="auto"/>
          <w:sz w:val="32"/>
          <w:szCs w:val="32"/>
          <w:highlight w:val="none"/>
          <w:shd w:val="clear" w:color="auto" w:fill="FFFFFF"/>
          <w:lang w:val="en-US" w:eastAsia="zh-CN"/>
        </w:rPr>
        <w:t>权责清单</w:t>
      </w:r>
      <w:bookmarkEnd w:id="2"/>
      <w:r>
        <w:rPr>
          <w:rFonts w:hint="eastAsia" w:ascii="Times New Roman" w:hAnsi="Times New Roman" w:eastAsia="方正仿宋_GBK"/>
          <w:color w:val="auto"/>
          <w:sz w:val="32"/>
          <w:szCs w:val="32"/>
          <w:highlight w:val="none"/>
          <w:lang w:val="en-US" w:eastAsia="zh-CN"/>
        </w:rPr>
        <w:t>中的第2项至第6项。</w:t>
      </w:r>
    </w:p>
    <w:p w14:paraId="603A29F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2.违法行为。依据《管理条例》和《生物安全法》的相关规定，梳理概括了与处罚事项相对应的各类违法行为共17项。</w:t>
      </w:r>
    </w:p>
    <w:p w14:paraId="5C2BCF7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3.违法依据。列举《管理条例》和《生物安全法》各项规定，违法依据包括《管理条例》的第七条、第九条、第十条、第十一条、第十四条、第十五条、第十六条、第十七条、第十八条、第十九条、第二十条、第二十四条、第二十五条、第二十六条、第二十八条；《</w:t>
      </w:r>
      <w:bookmarkStart w:id="3" w:name="hmcheck_8de97523cdf242c784003a61132778ea"/>
      <w:r>
        <w:rPr>
          <w:rFonts w:hint="eastAsia" w:ascii="Times New Roman" w:hAnsi="Times New Roman" w:eastAsia="方正仿宋_GBK"/>
          <w:color w:val="auto"/>
          <w:sz w:val="32"/>
          <w:szCs w:val="32"/>
          <w:highlight w:val="none"/>
          <w:shd w:val="clear" w:color="auto" w:fill="FFFFFF"/>
          <w:lang w:val="en-US" w:eastAsia="zh-CN"/>
        </w:rPr>
        <w:t>生物安全法</w:t>
      </w:r>
      <w:bookmarkEnd w:id="3"/>
      <w:r>
        <w:rPr>
          <w:rFonts w:hint="eastAsia" w:ascii="Times New Roman" w:hAnsi="Times New Roman" w:eastAsia="方正仿宋_GBK"/>
          <w:color w:val="auto"/>
          <w:sz w:val="32"/>
          <w:szCs w:val="32"/>
          <w:highlight w:val="none"/>
          <w:lang w:val="en-US" w:eastAsia="zh-CN"/>
        </w:rPr>
        <w:t>》的第四十七条。</w:t>
      </w:r>
    </w:p>
    <w:p w14:paraId="713FEE2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olor w:val="0000FF"/>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4.处罚依据。依据《管理条例》和《生物安全法》，梳理了各项违法行为对应的处罚依据，处罚依据包括《管理条例》的第三十三、第三十四、第三十六、第三十七、第三十八条；《</w:t>
      </w:r>
      <w:bookmarkStart w:id="4" w:name="hmcheck_5c29c76577e74190a50d562d6d325f49"/>
      <w:r>
        <w:rPr>
          <w:rFonts w:hint="eastAsia" w:ascii="Times New Roman" w:hAnsi="Times New Roman" w:eastAsia="方正仿宋_GBK"/>
          <w:color w:val="auto"/>
          <w:sz w:val="32"/>
          <w:szCs w:val="32"/>
          <w:highlight w:val="none"/>
          <w:shd w:val="clear" w:color="auto" w:fill="FFFFFF"/>
          <w:lang w:val="en-US" w:eastAsia="zh-CN"/>
        </w:rPr>
        <w:t>生物安全法</w:t>
      </w:r>
      <w:bookmarkEnd w:id="4"/>
      <w:r>
        <w:rPr>
          <w:rFonts w:hint="eastAsia" w:ascii="Times New Roman" w:hAnsi="Times New Roman" w:eastAsia="方正仿宋_GBK"/>
          <w:color w:val="auto"/>
          <w:sz w:val="32"/>
          <w:szCs w:val="32"/>
          <w:highlight w:val="none"/>
          <w:lang w:val="en-US" w:eastAsia="zh-CN"/>
        </w:rPr>
        <w:t>》的第七十七条。</w:t>
      </w:r>
    </w:p>
    <w:p w14:paraId="2300B20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5.裁量阶次。依据《中华人民共和国行政处罚法》等法律法规，结合违法行为情节与实际操作可行性，将裁量阶次分为不予处罚、一般处罚和从重处罚3个尺度。</w:t>
      </w:r>
    </w:p>
    <w:p w14:paraId="22C6A9D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6.违法情节。《征求意见稿》围绕每项违法行为的法定表述，结合实验动物生产、使用实际，根据危害后果、当事人整改情况等因素，描述了违法情节，具有可操作性。</w:t>
      </w:r>
    </w:p>
    <w:p w14:paraId="7B39FE2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7.关于处罚幅度。根据《管理条例》，处罚分为通报批评、没收违法所得、罚款、暂扣实验动物许可证、吊销实验动物</w:t>
      </w:r>
      <w:r>
        <w:rPr>
          <w:rFonts w:hint="eastAsia" w:ascii="Times New Roman" w:hAnsi="Times New Roman" w:eastAsia="方正仿宋_GBK" w:cs="Times New Roman"/>
          <w:color w:val="auto"/>
          <w:sz w:val="32"/>
          <w:szCs w:val="32"/>
          <w:highlight w:val="none"/>
          <w:lang w:val="en-US" w:eastAsia="zh-CN"/>
        </w:rPr>
        <w:t>许可证。</w:t>
      </w:r>
    </w:p>
    <w:p w14:paraId="7C0BE32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8.其他处理措施备注了非行政处理的措施和移交有关部门处理的依据。</w:t>
      </w:r>
    </w:p>
    <w:p w14:paraId="049F2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宋体" w:eastAsia="方正黑体_GBK" w:cs="仿宋_GB2312"/>
          <w:bCs/>
          <w:color w:val="auto"/>
          <w:sz w:val="32"/>
          <w:szCs w:val="32"/>
          <w:lang w:val="en-US" w:eastAsia="zh-CN"/>
        </w:rPr>
      </w:pPr>
      <w:r>
        <w:rPr>
          <w:rFonts w:hint="eastAsia" w:ascii="方正黑体_GBK" w:hAnsi="宋体" w:eastAsia="方正黑体_GBK" w:cs="仿宋_GB2312"/>
          <w:bCs/>
          <w:color w:val="auto"/>
          <w:sz w:val="32"/>
          <w:szCs w:val="32"/>
          <w:lang w:val="en-US" w:eastAsia="zh-CN"/>
        </w:rPr>
        <w:t>四、关于制定《裁量基准》的必要性</w:t>
      </w:r>
    </w:p>
    <w:p w14:paraId="5EBA56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裁量基准》是省科技主管部门实施行政处罚的具体尺度和标准，对提升实验动物行政处罚执法效率，促进实验动物行政处罚执法公平公正，更好维护从事实验动物生产、使用的单位和个人的合法权益，具有重要的基础性作用，是省科技主管部门行政处罚实践不可缺少的规则和依据。</w:t>
      </w:r>
    </w:p>
    <w:p w14:paraId="413339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首先，制定《裁量基准》是《中华人民共和国行政处罚法》的立法导向。《中华人民共和国行政处罚法》明确规定，行政机关可以依法制定行政处罚裁量基准，规范行使行政处罚裁量权。其次，制定《裁量基准》是</w:t>
      </w:r>
      <w:r>
        <w:rPr>
          <w:rFonts w:hint="eastAsia" w:ascii="Times New Roman" w:hAnsi="Times New Roman" w:eastAsia="方正仿宋_GBK"/>
          <w:color w:val="auto"/>
          <w:sz w:val="32"/>
          <w:szCs w:val="32"/>
          <w:highlight w:val="none"/>
          <w:shd w:val="clear" w:color="auto" w:fill="FFFFFF"/>
          <w:lang w:val="en-US" w:eastAsia="zh-CN"/>
        </w:rPr>
        <w:t>法治建设</w:t>
      </w:r>
      <w:r>
        <w:rPr>
          <w:rFonts w:hint="eastAsia" w:ascii="Times New Roman" w:hAnsi="Times New Roman" w:eastAsia="方正仿宋_GBK"/>
          <w:color w:val="auto"/>
          <w:sz w:val="32"/>
          <w:szCs w:val="32"/>
          <w:highlight w:val="none"/>
          <w:lang w:val="en-US" w:eastAsia="zh-CN"/>
        </w:rPr>
        <w:t>和行政规范化建设的工作任务要求。</w:t>
      </w:r>
      <w:r>
        <w:rPr>
          <w:rFonts w:hint="eastAsia" w:ascii="Times New Roman" w:hAnsi="Times New Roman" w:eastAsia="方正仿宋_GBK"/>
          <w:color w:val="auto"/>
          <w:sz w:val="32"/>
          <w:szCs w:val="32"/>
          <w:highlight w:val="none"/>
          <w:shd w:val="clear" w:color="auto" w:fill="FFFFFF"/>
          <w:lang w:val="en-US" w:eastAsia="zh-CN"/>
        </w:rPr>
        <w:t>法治政府建设实施纲要</w:t>
      </w:r>
      <w:r>
        <w:rPr>
          <w:rFonts w:hint="eastAsia" w:ascii="Times New Roman" w:hAnsi="Times New Roman" w:eastAsia="方正仿宋_GBK"/>
          <w:color w:val="auto"/>
          <w:sz w:val="32"/>
          <w:szCs w:val="32"/>
          <w:highlight w:val="none"/>
          <w:lang w:val="en-US" w:eastAsia="zh-CN"/>
        </w:rPr>
        <w:t>（2021-2025）》指出行政机关要全面落实</w:t>
      </w:r>
      <w:bookmarkStart w:id="5" w:name="hmcheck_2949de40d384487cad4225539951668c"/>
      <w:r>
        <w:rPr>
          <w:rFonts w:hint="eastAsia" w:ascii="Times New Roman" w:hAnsi="Times New Roman" w:eastAsia="方正仿宋_GBK"/>
          <w:color w:val="auto"/>
          <w:sz w:val="32"/>
          <w:szCs w:val="32"/>
          <w:highlight w:val="none"/>
          <w:shd w:val="clear" w:color="auto" w:fill="FFFFFF"/>
          <w:lang w:val="en-US" w:eastAsia="zh-CN"/>
        </w:rPr>
        <w:t>行政裁量权基准</w:t>
      </w:r>
      <w:bookmarkEnd w:id="5"/>
      <w:r>
        <w:rPr>
          <w:rFonts w:hint="eastAsia" w:ascii="Times New Roman" w:hAnsi="Times New Roman" w:eastAsia="方正仿宋_GBK"/>
          <w:color w:val="auto"/>
          <w:sz w:val="32"/>
          <w:szCs w:val="32"/>
          <w:highlight w:val="none"/>
          <w:lang w:val="en-US" w:eastAsia="zh-CN"/>
        </w:rPr>
        <w:t>制度。《国务院办公厅关于进一步规范行政裁量权基准制定和管理工作的意见》（国办发 〔2027〕27号）和《云南省人民政府办公厅关于进一步规范行政裁量权基准制定和管理工作的意见》（云政办发〔2023〕11号）要求，2023年底前</w:t>
      </w:r>
      <w:bookmarkStart w:id="6" w:name="hmcheck_9a719076375a450ea8ca9e03997c9944"/>
      <w:r>
        <w:rPr>
          <w:rFonts w:hint="eastAsia" w:ascii="Times New Roman" w:hAnsi="Times New Roman" w:eastAsia="方正仿宋_GBK"/>
          <w:color w:val="auto"/>
          <w:sz w:val="32"/>
          <w:szCs w:val="32"/>
          <w:highlight w:val="none"/>
          <w:shd w:val="clear" w:color="auto" w:fill="FFFFFF"/>
          <w:lang w:val="en-US" w:eastAsia="zh-CN"/>
        </w:rPr>
        <w:t>行政裁量权基准</w:t>
      </w:r>
      <w:bookmarkEnd w:id="6"/>
      <w:r>
        <w:rPr>
          <w:rFonts w:hint="eastAsia" w:ascii="Times New Roman" w:hAnsi="Times New Roman" w:eastAsia="方正仿宋_GBK"/>
          <w:color w:val="auto"/>
          <w:sz w:val="32"/>
          <w:szCs w:val="32"/>
          <w:highlight w:val="none"/>
          <w:lang w:val="en-US" w:eastAsia="zh-CN"/>
        </w:rPr>
        <w:t>制度普遍建立，基本实现</w:t>
      </w:r>
      <w:bookmarkStart w:id="7" w:name="hmcheck_a4faa790c91a4b72afa8a7f2cb2b64c4"/>
      <w:r>
        <w:rPr>
          <w:rFonts w:hint="eastAsia" w:ascii="Times New Roman" w:hAnsi="Times New Roman" w:eastAsia="方正仿宋_GBK"/>
          <w:color w:val="auto"/>
          <w:sz w:val="32"/>
          <w:szCs w:val="32"/>
          <w:highlight w:val="none"/>
          <w:shd w:val="clear" w:color="auto" w:fill="FFFFFF"/>
          <w:lang w:val="en-US" w:eastAsia="zh-CN"/>
        </w:rPr>
        <w:t>行政裁量标准</w:t>
      </w:r>
      <w:bookmarkEnd w:id="7"/>
      <w:r>
        <w:rPr>
          <w:rFonts w:hint="eastAsia" w:ascii="Times New Roman" w:hAnsi="Times New Roman" w:eastAsia="方正仿宋_GBK"/>
          <w:color w:val="auto"/>
          <w:sz w:val="32"/>
          <w:szCs w:val="32"/>
          <w:highlight w:val="none"/>
          <w:lang w:val="en-US" w:eastAsia="zh-CN"/>
        </w:rPr>
        <w:t>制度化、行为规范化、管理科学化。第三，制定《裁量基准》是满足云南省科技厅执法实践需要的必然要求，实验动物执法要兼顾执法统一性与个案处理的特殊性，统筹行政处罚的合法性与合理性，没有尺度标准，容易出现宽严失当、畸轻畸重等不当现象，《裁量基准》为实验动物执法提供明确指引，防控执法风险，同时也为满足</w:t>
      </w:r>
      <w:r>
        <w:rPr>
          <w:rFonts w:hint="eastAsia" w:ascii="Times New Roman" w:hAnsi="Times New Roman" w:eastAsia="方正仿宋_GBK"/>
          <w:color w:val="auto"/>
          <w:sz w:val="32"/>
          <w:szCs w:val="32"/>
          <w:highlight w:val="none"/>
          <w:shd w:val="clear" w:color="auto" w:fill="FFFFFF"/>
          <w:lang w:val="en-US" w:eastAsia="zh-CN"/>
        </w:rPr>
        <w:t>市场主体</w:t>
      </w:r>
      <w:r>
        <w:rPr>
          <w:rFonts w:hint="eastAsia" w:ascii="Times New Roman" w:hAnsi="Times New Roman" w:eastAsia="方正仿宋_GBK"/>
          <w:color w:val="auto"/>
          <w:sz w:val="32"/>
          <w:szCs w:val="32"/>
          <w:highlight w:val="none"/>
          <w:lang w:val="en-US" w:eastAsia="zh-CN"/>
        </w:rPr>
        <w:t>和人民群众的知情权提供便利，减少执法争议。</w:t>
      </w:r>
    </w:p>
    <w:p w14:paraId="0CFA09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auto"/>
          <w:sz w:val="32"/>
          <w:szCs w:val="32"/>
          <w:highlight w:val="none"/>
          <w:lang w:val="en-US" w:eastAsia="zh-CN"/>
        </w:rPr>
      </w:pPr>
    </w:p>
    <w:p w14:paraId="2ABB5E5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olor w:val="auto"/>
          <w:sz w:val="32"/>
          <w:szCs w:val="32"/>
          <w:highlight w:val="none"/>
          <w:lang w:val="en-US" w:eastAsia="zh-CN"/>
        </w:rPr>
      </w:pPr>
    </w:p>
    <w:p w14:paraId="5429F43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olor w:val="auto"/>
          <w:sz w:val="32"/>
          <w:szCs w:val="32"/>
          <w:highlight w:val="none"/>
          <w:lang w:val="en-US" w:eastAsia="zh-CN"/>
        </w:rPr>
      </w:pPr>
    </w:p>
    <w:p w14:paraId="71A644D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 xml:space="preserve">                             平台处</w:t>
      </w:r>
    </w:p>
    <w:p w14:paraId="19385D7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 xml:space="preserve">                          2025年6月20日</w:t>
      </w:r>
    </w:p>
    <w:p w14:paraId="543AAEB7">
      <w:pPr>
        <w:keepNext w:val="0"/>
        <w:keepLines w:val="0"/>
        <w:pageBreakBefore w:val="0"/>
        <w:widowControl w:val="0"/>
        <w:kinsoku/>
        <w:wordWrap/>
        <w:overflowPunct/>
        <w:topLinePunct w:val="0"/>
        <w:autoSpaceDE/>
        <w:autoSpaceDN/>
        <w:bidi w:val="0"/>
        <w:adjustRightInd/>
        <w:snapToGrid/>
        <w:spacing w:line="500" w:lineRule="exact"/>
        <w:ind w:firstLine="632" w:firstLineChars="0"/>
        <w:jc w:val="both"/>
        <w:textAlignment w:val="auto"/>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CCF4B">
    <w:pPr>
      <w:pStyle w:val="4"/>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4CDB56">
                          <w:pPr>
                            <w:pStyle w:val="4"/>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C4CDB56">
                    <w:pPr>
                      <w:pStyle w:val="4"/>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CA424"/>
    <w:multiLevelType w:val="singleLevel"/>
    <w:tmpl w:val="AEFCA4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YjIxYTVmNGMzOGZjNTZmNmQ0MzU2NzY5ODFiMTMifQ=="/>
  </w:docVars>
  <w:rsids>
    <w:rsidRoot w:val="39AB93AC"/>
    <w:rsid w:val="103A1E0C"/>
    <w:rsid w:val="12711FDC"/>
    <w:rsid w:val="139E4A43"/>
    <w:rsid w:val="19871815"/>
    <w:rsid w:val="1CCF11AA"/>
    <w:rsid w:val="1E5BBF48"/>
    <w:rsid w:val="1EEDE588"/>
    <w:rsid w:val="1EFE55D0"/>
    <w:rsid w:val="1FFF9D63"/>
    <w:rsid w:val="20FC6C8B"/>
    <w:rsid w:val="253A55F1"/>
    <w:rsid w:val="25A85B04"/>
    <w:rsid w:val="271F25B8"/>
    <w:rsid w:val="296F3D11"/>
    <w:rsid w:val="2C0F5D08"/>
    <w:rsid w:val="39AB93AC"/>
    <w:rsid w:val="3BAFC613"/>
    <w:rsid w:val="3D524938"/>
    <w:rsid w:val="3DAC77BE"/>
    <w:rsid w:val="3F4F4A62"/>
    <w:rsid w:val="3F73B66A"/>
    <w:rsid w:val="5110753D"/>
    <w:rsid w:val="5708256C"/>
    <w:rsid w:val="57B3F282"/>
    <w:rsid w:val="5AEFD24F"/>
    <w:rsid w:val="5BF10F71"/>
    <w:rsid w:val="5BFA3892"/>
    <w:rsid w:val="5DE30377"/>
    <w:rsid w:val="5E5B2725"/>
    <w:rsid w:val="5EFFCC87"/>
    <w:rsid w:val="5F73975C"/>
    <w:rsid w:val="5FD3B4FD"/>
    <w:rsid w:val="5FFDF665"/>
    <w:rsid w:val="66BF24F7"/>
    <w:rsid w:val="673F6093"/>
    <w:rsid w:val="69EC6B27"/>
    <w:rsid w:val="6CC27099"/>
    <w:rsid w:val="6F1EF5C9"/>
    <w:rsid w:val="746CE153"/>
    <w:rsid w:val="76560AA0"/>
    <w:rsid w:val="76B75EF8"/>
    <w:rsid w:val="76FF7478"/>
    <w:rsid w:val="77440722"/>
    <w:rsid w:val="77DF1546"/>
    <w:rsid w:val="7A6FDBB8"/>
    <w:rsid w:val="7B6F44B0"/>
    <w:rsid w:val="7BA61ABE"/>
    <w:rsid w:val="7DF6D839"/>
    <w:rsid w:val="7E6596D7"/>
    <w:rsid w:val="7EDA9D09"/>
    <w:rsid w:val="7F37824D"/>
    <w:rsid w:val="7F7E8EA0"/>
    <w:rsid w:val="7FB5D9AC"/>
    <w:rsid w:val="7FEED142"/>
    <w:rsid w:val="8BB6A647"/>
    <w:rsid w:val="AACF0E35"/>
    <w:rsid w:val="BB9D6897"/>
    <w:rsid w:val="BCCFA6AF"/>
    <w:rsid w:val="BDFBB1BF"/>
    <w:rsid w:val="BEDFBBFE"/>
    <w:rsid w:val="C9BF5D28"/>
    <w:rsid w:val="D7FD2824"/>
    <w:rsid w:val="DBDF3D92"/>
    <w:rsid w:val="DCFDBF98"/>
    <w:rsid w:val="DDFC860D"/>
    <w:rsid w:val="DFFB0FFE"/>
    <w:rsid w:val="DFFFE5BB"/>
    <w:rsid w:val="E5D12946"/>
    <w:rsid w:val="E95B478A"/>
    <w:rsid w:val="EF6AFEAA"/>
    <w:rsid w:val="F69E592E"/>
    <w:rsid w:val="F6DFB955"/>
    <w:rsid w:val="F6FD3C54"/>
    <w:rsid w:val="F73FC4BF"/>
    <w:rsid w:val="F76FA1C6"/>
    <w:rsid w:val="F7976FB2"/>
    <w:rsid w:val="FBABD132"/>
    <w:rsid w:val="FBF3EE09"/>
    <w:rsid w:val="FE3FE3BC"/>
    <w:rsid w:val="FEFF8F1D"/>
    <w:rsid w:val="FF2F85B4"/>
    <w:rsid w:val="FF3F7965"/>
    <w:rsid w:val="FF750685"/>
    <w:rsid w:val="FFBE62AB"/>
    <w:rsid w:val="FFE739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1854</Words>
  <Characters>1892</Characters>
  <Lines>0</Lines>
  <Paragraphs>0</Paragraphs>
  <TotalTime>104</TotalTime>
  <ScaleCrop>false</ScaleCrop>
  <LinksUpToDate>false</LinksUpToDate>
  <CharactersWithSpaces>1950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2023-05-22T08:37:00Z</dcterms:created>
  <dc:creator>单祖碧</dc:creator>
  <cp:lastModifiedBy>刘薇</cp:lastModifiedBy>
  <dcterms:modified xsi:type="dcterms:W3CDTF">2025-06-30T02:10:14Z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A4EF2C93E4104F2CAC4779EB285FE78D_13</vt:lpwstr>
  </property>
  <property fmtid="{D5CDD505-2E9C-101B-9397-08002B2CF9AE}" pid="4" name="KSOTemplateDocerSaveRecord">
    <vt:lpwstr>eyJoZGlkIjoiMDkwNWNmODJmMzA2YzEyNzdjMDNhMDNjNGE2NjU0MDYiLCJ1c2VySWQiOiIxNTEyNjUyNjQyIn0=</vt:lpwstr>
  </property>
  <property fmtid="{D5CDD505-2E9C-101B-9397-08002B2CF9AE}" pid="5" name="hmcheck_markmode">
    <vt:r8>0</vt:r8>
  </property>
  <property fmtid="{D5CDD505-2E9C-101B-9397-08002B2CF9AE}" pid="6" name="hmcheck_taskpanetype">
    <vt:r8>1</vt:r8>
  </property>
  <property fmtid="{D5CDD505-2E9C-101B-9397-08002B2CF9AE}" pid="7" name="hmcheck_result_6e5e2b26dd6a4e0a9dc135ccc74a7543_errorword">
    <vt:lpwstr>行政裁量权基准</vt:lpwstr>
  </property>
  <property fmtid="{D5CDD505-2E9C-101B-9397-08002B2CF9AE}" pid="8" name="hmcheck_result_6e5e2b26dd6a4e0a9dc135ccc74a7543_correctwords">
    <vt:lpwstr>["行政裁量基准"]</vt:lpwstr>
  </property>
  <property fmtid="{D5CDD505-2E9C-101B-9397-08002B2CF9AE}" pid="9" name="hmcheck_result_6e5e2b26dd6a4e0a9dc135ccc74a7543_level">
    <vt:r8>1</vt:r8>
  </property>
  <property fmtid="{D5CDD505-2E9C-101B-9397-08002B2CF9AE}" pid="10" name="hmcheck_result_6e5e2b26dd6a4e0a9dc135ccc74a7543_type">
    <vt:r8>0</vt:r8>
  </property>
  <property fmtid="{D5CDD505-2E9C-101B-9397-08002B2CF9AE}" pid="11" name="hmcheck_result_6e5e2b26dd6a4e0a9dc135ccc74a7543_modifiedtype">
    <vt:r8>1</vt:r8>
  </property>
  <property fmtid="{D5CDD505-2E9C-101B-9397-08002B2CF9AE}" pid="12" name="hmcheck_result_9e375a4dad6a4d11bc89af4e44646149_errorword">
    <vt:lpwstr>责权清单</vt:lpwstr>
  </property>
  <property fmtid="{D5CDD505-2E9C-101B-9397-08002B2CF9AE}" pid="13" name="hmcheck_result_9e375a4dad6a4d11bc89af4e44646149_correctwords">
    <vt:lpwstr>["权责清单"]</vt:lpwstr>
  </property>
  <property fmtid="{D5CDD505-2E9C-101B-9397-08002B2CF9AE}" pid="14" name="hmcheck_result_9e375a4dad6a4d11bc89af4e44646149_level">
    <vt:r8>1</vt:r8>
  </property>
  <property fmtid="{D5CDD505-2E9C-101B-9397-08002B2CF9AE}" pid="15" name="hmcheck_result_9e375a4dad6a4d11bc89af4e44646149_type">
    <vt:r8>0</vt:r8>
  </property>
  <property fmtid="{D5CDD505-2E9C-101B-9397-08002B2CF9AE}" pid="16" name="hmcheck_result_9e375a4dad6a4d11bc89af4e44646149_modifiedtype">
    <vt:r8>1</vt:r8>
  </property>
  <property fmtid="{D5CDD505-2E9C-101B-9397-08002B2CF9AE}" pid="17" name="hmcheck_result_16e17b6ea23c4d00a3f3f8aed15e7832_errorword">
    <vt:lpwstr>责权清单</vt:lpwstr>
  </property>
  <property fmtid="{D5CDD505-2E9C-101B-9397-08002B2CF9AE}" pid="18" name="hmcheck_result_16e17b6ea23c4d00a3f3f8aed15e7832_correctwords">
    <vt:lpwstr>["权责清单"]</vt:lpwstr>
  </property>
  <property fmtid="{D5CDD505-2E9C-101B-9397-08002B2CF9AE}" pid="19" name="hmcheck_result_16e17b6ea23c4d00a3f3f8aed15e7832_level">
    <vt:r8>1</vt:r8>
  </property>
  <property fmtid="{D5CDD505-2E9C-101B-9397-08002B2CF9AE}" pid="20" name="hmcheck_result_16e17b6ea23c4d00a3f3f8aed15e7832_type">
    <vt:r8>0</vt:r8>
  </property>
  <property fmtid="{D5CDD505-2E9C-101B-9397-08002B2CF9AE}" pid="21" name="hmcheck_result_16e17b6ea23c4d00a3f3f8aed15e7832_modifiedtype">
    <vt:r8>1</vt:r8>
  </property>
  <property fmtid="{D5CDD505-2E9C-101B-9397-08002B2CF9AE}" pid="22" name="hmcheck_result_8de97523cdf242c784003a61132778ea_errorword">
    <vt:lpwstr>生物安全法</vt:lpwstr>
  </property>
  <property fmtid="{D5CDD505-2E9C-101B-9397-08002B2CF9AE}" pid="23" name="hmcheck_result_8de97523cdf242c784003a61132778ea_correctwords">
    <vt:lpwstr>["中华人民共和国生物安全法"]</vt:lpwstr>
  </property>
  <property fmtid="{D5CDD505-2E9C-101B-9397-08002B2CF9AE}" pid="24" name="hmcheck_result_8de97523cdf242c784003a61132778ea_errordescription">
    <vt:lpwstr>法律名称错误</vt:lpwstr>
  </property>
  <property fmtid="{D5CDD505-2E9C-101B-9397-08002B2CF9AE}" pid="25" name="hmcheck_result_8de97523cdf242c784003a61132778ea_level">
    <vt:r8>1</vt:r8>
  </property>
  <property fmtid="{D5CDD505-2E9C-101B-9397-08002B2CF9AE}" pid="26" name="hmcheck_result_8de97523cdf242c784003a61132778ea_type">
    <vt:r8>9</vt:r8>
  </property>
  <property fmtid="{D5CDD505-2E9C-101B-9397-08002B2CF9AE}" pid="27" name="hmcheck_result_8de97523cdf242c784003a61132778ea_modifiedtype">
    <vt:r8>1</vt:r8>
  </property>
  <property fmtid="{D5CDD505-2E9C-101B-9397-08002B2CF9AE}" pid="28" name="hmcheck_result_5c29c76577e74190a50d562d6d325f49_errorword">
    <vt:lpwstr>生物安全法</vt:lpwstr>
  </property>
  <property fmtid="{D5CDD505-2E9C-101B-9397-08002B2CF9AE}" pid="29" name="hmcheck_result_5c29c76577e74190a50d562d6d325f49_correctwords">
    <vt:lpwstr>["中华人民共和国生物安全法"]</vt:lpwstr>
  </property>
  <property fmtid="{D5CDD505-2E9C-101B-9397-08002B2CF9AE}" pid="30" name="hmcheck_result_5c29c76577e74190a50d562d6d325f49_errordescription">
    <vt:lpwstr>法律名称错误</vt:lpwstr>
  </property>
  <property fmtid="{D5CDD505-2E9C-101B-9397-08002B2CF9AE}" pid="31" name="hmcheck_result_5c29c76577e74190a50d562d6d325f49_level">
    <vt:r8>1</vt:r8>
  </property>
  <property fmtid="{D5CDD505-2E9C-101B-9397-08002B2CF9AE}" pid="32" name="hmcheck_result_5c29c76577e74190a50d562d6d325f49_type">
    <vt:r8>9</vt:r8>
  </property>
  <property fmtid="{D5CDD505-2E9C-101B-9397-08002B2CF9AE}" pid="33" name="hmcheck_result_5c29c76577e74190a50d562d6d325f49_modifiedtype">
    <vt:r8>1</vt:r8>
  </property>
  <property fmtid="{D5CDD505-2E9C-101B-9397-08002B2CF9AE}" pid="34" name="hmcheck_result_2949de40d384487cad4225539951668c_errorword">
    <vt:lpwstr>行政裁量权基准</vt:lpwstr>
  </property>
  <property fmtid="{D5CDD505-2E9C-101B-9397-08002B2CF9AE}" pid="35" name="hmcheck_result_2949de40d384487cad4225539951668c_correctwords">
    <vt:lpwstr>["行政裁量基准"]</vt:lpwstr>
  </property>
  <property fmtid="{D5CDD505-2E9C-101B-9397-08002B2CF9AE}" pid="36" name="hmcheck_result_2949de40d384487cad4225539951668c_level">
    <vt:r8>1</vt:r8>
  </property>
  <property fmtid="{D5CDD505-2E9C-101B-9397-08002B2CF9AE}" pid="37" name="hmcheck_result_2949de40d384487cad4225539951668c_type">
    <vt:r8>0</vt:r8>
  </property>
  <property fmtid="{D5CDD505-2E9C-101B-9397-08002B2CF9AE}" pid="38" name="hmcheck_result_2949de40d384487cad4225539951668c_modifiedtype">
    <vt:r8>1</vt:r8>
  </property>
  <property fmtid="{D5CDD505-2E9C-101B-9397-08002B2CF9AE}" pid="39" name="hmcheck_result_9a719076375a450ea8ca9e03997c9944_errorword">
    <vt:lpwstr>行政裁量权基准</vt:lpwstr>
  </property>
  <property fmtid="{D5CDD505-2E9C-101B-9397-08002B2CF9AE}" pid="40" name="hmcheck_result_9a719076375a450ea8ca9e03997c9944_correctwords">
    <vt:lpwstr>["行政裁量基准"]</vt:lpwstr>
  </property>
  <property fmtid="{D5CDD505-2E9C-101B-9397-08002B2CF9AE}" pid="41" name="hmcheck_result_9a719076375a450ea8ca9e03997c9944_level">
    <vt:r8>1</vt:r8>
  </property>
  <property fmtid="{D5CDD505-2E9C-101B-9397-08002B2CF9AE}" pid="42" name="hmcheck_result_9a719076375a450ea8ca9e03997c9944_type">
    <vt:r8>0</vt:r8>
  </property>
  <property fmtid="{D5CDD505-2E9C-101B-9397-08002B2CF9AE}" pid="43" name="hmcheck_result_9a719076375a450ea8ca9e03997c9944_modifiedtype">
    <vt:r8>1</vt:r8>
  </property>
  <property fmtid="{D5CDD505-2E9C-101B-9397-08002B2CF9AE}" pid="44" name="hmcheck_result_a4faa790c91a4b72afa8a7f2cb2b64c4_errorword">
    <vt:lpwstr>行政裁量标准</vt:lpwstr>
  </property>
  <property fmtid="{D5CDD505-2E9C-101B-9397-08002B2CF9AE}" pid="45" name="hmcheck_result_a4faa790c91a4b72afa8a7f2cb2b64c4_correctwords">
    <vt:lpwstr>["行政裁量基准"]</vt:lpwstr>
  </property>
  <property fmtid="{D5CDD505-2E9C-101B-9397-08002B2CF9AE}" pid="46" name="hmcheck_result_a4faa790c91a4b72afa8a7f2cb2b64c4_level">
    <vt:r8>1</vt:r8>
  </property>
  <property fmtid="{D5CDD505-2E9C-101B-9397-08002B2CF9AE}" pid="47" name="hmcheck_result_a4faa790c91a4b72afa8a7f2cb2b64c4_type">
    <vt:r8>0</vt:r8>
  </property>
  <property fmtid="{D5CDD505-2E9C-101B-9397-08002B2CF9AE}" pid="48" name="hmcheck_result_a4faa790c91a4b72afa8a7f2cb2b64c4_modifiedtype">
    <vt:r8>1</vt:r8>
  </property>
</Properties>
</file>