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E6FF5D">
      <w:pPr>
        <w:pStyle w:val="11"/>
        <w:spacing w:line="500" w:lineRule="exact"/>
        <w:ind w:firstLine="0"/>
        <w:jc w:val="center"/>
        <w:rPr>
          <w:rFonts w:ascii="方正小标宋_GBK" w:hAnsi="华文楷体" w:eastAsia="方正小标宋_GBK" w:cs="华文楷体"/>
          <w:sz w:val="32"/>
          <w:szCs w:val="36"/>
        </w:rPr>
      </w:pPr>
      <w:r>
        <w:rPr>
          <w:rFonts w:hint="eastAsia" w:ascii="方正小标宋_GBK" w:hAnsi="华文楷体" w:eastAsia="方正小标宋_GBK" w:cs="华文楷体"/>
          <w:sz w:val="32"/>
          <w:szCs w:val="36"/>
        </w:rPr>
        <w:t>大型科研仪器设备入网操作流程</w:t>
      </w:r>
    </w:p>
    <w:p w14:paraId="1CF92C19"/>
    <w:p w14:paraId="7AB33A0C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一、入网仪器设备标准</w:t>
      </w:r>
    </w:p>
    <w:p w14:paraId="2040AF0A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单台套价值20万元及以上、正常运行的科学仪器设备。</w:t>
      </w:r>
    </w:p>
    <w:p w14:paraId="0BBA9A1F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二、主要操作流程</w:t>
      </w:r>
    </w:p>
    <w:p w14:paraId="4F658E48">
      <w:pPr>
        <w:adjustRightInd w:val="0"/>
        <w:snapToGrid w:val="0"/>
        <w:spacing w:line="360" w:lineRule="auto"/>
        <w:ind w:firstLine="482" w:firstLineChars="200"/>
        <w:jc w:val="left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（一）</w:t>
      </w:r>
      <w:r>
        <w:rPr>
          <w:rFonts w:hint="eastAsia" w:asciiTheme="minorEastAsia" w:hAnsiTheme="minorEastAsia"/>
          <w:b/>
          <w:bCs/>
          <w:color w:val="FF0000"/>
          <w:sz w:val="24"/>
          <w:szCs w:val="24"/>
        </w:rPr>
        <w:t>单位法人账号（单位管理员）</w:t>
      </w:r>
      <w:r>
        <w:rPr>
          <w:rFonts w:hint="eastAsia" w:asciiTheme="minorEastAsia" w:hAnsiTheme="minorEastAsia"/>
          <w:b/>
          <w:bCs/>
          <w:sz w:val="24"/>
          <w:szCs w:val="24"/>
        </w:rPr>
        <w:t>注册</w:t>
      </w:r>
    </w:p>
    <w:p w14:paraId="3061FA78">
      <w:pPr>
        <w:adjustRightInd w:val="0"/>
        <w:snapToGrid w:val="0"/>
        <w:spacing w:line="360" w:lineRule="auto"/>
        <w:ind w:firstLine="480" w:firstLineChars="200"/>
        <w:jc w:val="left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通过科技厅网站（https://kjt.yn.gov.cn）打开科技管理信息系统，完成“单位法人账号注册”（注册程序跳转到政务服务网操作，操作步骤见附件）。</w:t>
      </w:r>
    </w:p>
    <w:p w14:paraId="3FAB3062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（二）</w:t>
      </w:r>
      <w:r>
        <w:rPr>
          <w:rFonts w:hint="eastAsia" w:asciiTheme="minorEastAsia" w:hAnsiTheme="minorEastAsia"/>
          <w:b/>
          <w:bCs/>
          <w:color w:val="FF0000"/>
          <w:sz w:val="24"/>
          <w:szCs w:val="24"/>
        </w:rPr>
        <w:t>单位管理员</w:t>
      </w:r>
      <w:r>
        <w:rPr>
          <w:rFonts w:hint="eastAsia" w:asciiTheme="minorEastAsia" w:hAnsiTheme="minorEastAsia"/>
          <w:b/>
          <w:bCs/>
          <w:sz w:val="24"/>
          <w:szCs w:val="24"/>
        </w:rPr>
        <w:t>登录系统，添加单位</w:t>
      </w:r>
      <w:r>
        <w:rPr>
          <w:rFonts w:hint="eastAsia" w:asciiTheme="minorEastAsia" w:hAnsiTheme="minorEastAsia"/>
          <w:b/>
          <w:bCs/>
          <w:color w:val="FF0000"/>
          <w:sz w:val="24"/>
          <w:szCs w:val="24"/>
        </w:rPr>
        <w:t>内设机构（实验室）、机构管理员及录入人员账号</w:t>
      </w:r>
    </w:p>
    <w:p w14:paraId="7AD4A5BD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单位管理员登录科技管理信息系统，在“单位设置”栏目，增加内设机构（实验室）、机构管理员、录入人员账号。</w:t>
      </w:r>
    </w:p>
    <w:p w14:paraId="5699FFA4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（三）</w:t>
      </w:r>
      <w:r>
        <w:rPr>
          <w:rFonts w:hint="eastAsia" w:asciiTheme="minorEastAsia" w:hAnsiTheme="minorEastAsia"/>
          <w:b/>
          <w:bCs/>
          <w:color w:val="FF0000"/>
          <w:sz w:val="24"/>
          <w:szCs w:val="24"/>
        </w:rPr>
        <w:t>录入人员</w:t>
      </w:r>
      <w:r>
        <w:rPr>
          <w:rFonts w:hint="eastAsia" w:asciiTheme="minorEastAsia" w:hAnsiTheme="minorEastAsia"/>
          <w:b/>
          <w:bCs/>
          <w:sz w:val="24"/>
          <w:szCs w:val="24"/>
        </w:rPr>
        <w:t>登录系统增、删、改仪器设备数据</w:t>
      </w:r>
    </w:p>
    <w:p w14:paraId="139C9DE2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录入人员</w:t>
      </w:r>
      <w:r>
        <w:rPr>
          <w:rFonts w:hint="eastAsia" w:asciiTheme="minorEastAsia" w:hAnsiTheme="minorEastAsia"/>
          <w:bCs/>
          <w:sz w:val="24"/>
          <w:szCs w:val="24"/>
        </w:rPr>
        <w:t>登录科技管理信息系统、打开大型科研仪器子系统界面，依次点击</w:t>
      </w:r>
      <w:r>
        <w:rPr>
          <w:rFonts w:hint="eastAsia" w:asciiTheme="minorEastAsia" w:hAnsiTheme="minorEastAsia"/>
          <w:sz w:val="24"/>
          <w:szCs w:val="24"/>
        </w:rPr>
        <w:t>“我的”→“我发布的”→“新增设备”按钮，添加仪器设备数据（此处也可以维护仪器设备数据），提交机构管理员审核。</w:t>
      </w:r>
    </w:p>
    <w:p w14:paraId="7ED753F8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（四）</w:t>
      </w:r>
      <w:r>
        <w:rPr>
          <w:rFonts w:hint="eastAsia" w:asciiTheme="minorEastAsia" w:hAnsiTheme="minorEastAsia"/>
          <w:b/>
          <w:bCs/>
          <w:color w:val="FF0000"/>
          <w:sz w:val="24"/>
          <w:szCs w:val="24"/>
        </w:rPr>
        <w:t>机构管理员</w:t>
      </w:r>
      <w:r>
        <w:rPr>
          <w:rFonts w:hint="eastAsia" w:asciiTheme="minorEastAsia" w:hAnsiTheme="minorEastAsia"/>
          <w:b/>
          <w:bCs/>
          <w:sz w:val="24"/>
          <w:szCs w:val="24"/>
        </w:rPr>
        <w:t>登录系统审核仪器设备数据</w:t>
      </w:r>
    </w:p>
    <w:p w14:paraId="322C5B5D">
      <w:pPr>
        <w:pStyle w:val="14"/>
        <w:adjustRightInd w:val="0"/>
        <w:snapToGrid w:val="0"/>
        <w:spacing w:line="360" w:lineRule="auto"/>
        <w:ind w:firstLine="48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机构管理员</w:t>
      </w:r>
      <w:r>
        <w:rPr>
          <w:rFonts w:hint="eastAsia" w:asciiTheme="minorEastAsia" w:hAnsiTheme="minorEastAsia"/>
          <w:bCs/>
          <w:sz w:val="24"/>
          <w:szCs w:val="24"/>
        </w:rPr>
        <w:t>登录科技管理信息系统、打开大型科研仪器子系统界面，依次</w:t>
      </w:r>
      <w:r>
        <w:rPr>
          <w:rFonts w:hint="eastAsia" w:asciiTheme="minorEastAsia" w:hAnsiTheme="minorEastAsia"/>
          <w:sz w:val="24"/>
          <w:szCs w:val="24"/>
        </w:rPr>
        <w:t>点击“我的”→“入库设备”查看、审核仪器设备数据，提交科技厅审核。</w:t>
      </w:r>
    </w:p>
    <w:p w14:paraId="600CBDF9">
      <w:pPr>
        <w:adjustRightInd w:val="0"/>
        <w:snapToGrid w:val="0"/>
        <w:spacing w:line="360" w:lineRule="auto"/>
        <w:ind w:firstLine="482" w:firstLineChars="200"/>
        <w:rPr>
          <w:rFonts w:hint="eastAsia"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  <w:lang w:eastAsia="zh-CN"/>
        </w:rPr>
        <w:t>三、</w:t>
      </w:r>
      <w:r>
        <w:rPr>
          <w:rFonts w:hint="eastAsia" w:asciiTheme="minorEastAsia" w:hAnsiTheme="minorEastAsia"/>
          <w:b/>
          <w:sz w:val="24"/>
          <w:szCs w:val="24"/>
        </w:rPr>
        <w:t>仪器设备数据填报、审核技术服务电话：400-161-6289。</w:t>
      </w:r>
    </w:p>
    <w:p w14:paraId="0B1A0D18"/>
    <w:p w14:paraId="078A01DE"/>
    <w:p w14:paraId="7ED3CB75">
      <w:bookmarkStart w:id="0" w:name="_GoBack"/>
      <w:bookmarkEnd w:id="0"/>
    </w:p>
    <w:p w14:paraId="34B5F46D"/>
    <w:p w14:paraId="2F0DEE97"/>
    <w:p w14:paraId="4F779F68"/>
    <w:p w14:paraId="6D078BAA"/>
    <w:p w14:paraId="00295961"/>
    <w:p w14:paraId="35EF3F7B"/>
    <w:p w14:paraId="55D01634"/>
    <w:p w14:paraId="16E8D8C7">
      <w:pPr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br w:type="page"/>
      </w:r>
    </w:p>
    <w:p w14:paraId="61BC79E3">
      <w:pPr>
        <w:spacing w:after="156" w:afterLines="50" w:line="360" w:lineRule="auto"/>
        <w:jc w:val="center"/>
        <w:rPr>
          <w:rFonts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云南省科技管理信息系统账号注册操作指引</w:t>
      </w:r>
    </w:p>
    <w:p w14:paraId="7B0F1262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一、推荐单位/提名单位账号</w:t>
      </w:r>
    </w:p>
    <w:p w14:paraId="6A75EA76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提名单位账号由省科技厅主动生成并发放给提名单位。请各提名单位联系科技厅信息中心（0871-63134132）获取系统账号信息。</w:t>
      </w:r>
    </w:p>
    <w:p w14:paraId="64C9745A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二、单位管理员账号（先在省政务服务网，再到省科技管理系统）</w:t>
      </w:r>
    </w:p>
    <w:p w14:paraId="3695FB49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1、到省政务服务网注册：</w:t>
      </w:r>
      <w:r>
        <w:rPr>
          <w:rFonts w:hint="eastAsia" w:asciiTheme="minorEastAsia" w:hAnsiTheme="minorEastAsia"/>
          <w:sz w:val="24"/>
          <w:szCs w:val="24"/>
        </w:rPr>
        <w:br w:type="textWrapping"/>
      </w:r>
      <w:r>
        <w:rPr>
          <w:rFonts w:hint="eastAsia" w:asciiTheme="minorEastAsia" w:hAnsiTheme="minorEastAsia"/>
          <w:sz w:val="24"/>
          <w:szCs w:val="24"/>
        </w:rPr>
        <w:t>https://zwfw.yn.gov.cn/portal/#/regist (注意选“法人注册”)</w:t>
      </w:r>
    </w:p>
    <w:p w14:paraId="5C8D1CA7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2、到省政务服务网实名认证：</w:t>
      </w:r>
      <w:r>
        <w:rPr>
          <w:rFonts w:hint="eastAsia" w:asciiTheme="minorEastAsia" w:hAnsiTheme="minorEastAsia"/>
          <w:sz w:val="24"/>
          <w:szCs w:val="24"/>
        </w:rPr>
        <w:br w:type="textWrapping"/>
      </w:r>
      <w:r>
        <w:fldChar w:fldCharType="begin"/>
      </w:r>
      <w:r>
        <w:instrText xml:space="preserve"> HYPERLINK "https://zwfw.yn.gov.cn/portal/" \l "/login（用单位账号登录，登录后，进行提交单位材料。如三级实名认证审核" </w:instrText>
      </w:r>
      <w:r>
        <w:fldChar w:fldCharType="separate"/>
      </w:r>
      <w:r>
        <w:rPr>
          <w:rFonts w:hint="eastAsia" w:asciiTheme="minorEastAsia" w:hAnsiTheme="minorEastAsia"/>
          <w:sz w:val="24"/>
          <w:szCs w:val="24"/>
        </w:rPr>
        <w:t>https://zwfw.yn.gov.cn/portal/#/login（用单位账号登录，登录后，进行提交单位材料。如三级实名认证审核</w:t>
      </w:r>
      <w:r>
        <w:rPr>
          <w:rFonts w:hint="eastAsia" w:asciiTheme="minorEastAsia" w:hAnsiTheme="minorEastAsia"/>
          <w:sz w:val="24"/>
          <w:szCs w:val="24"/>
        </w:rPr>
        <w:fldChar w:fldCharType="end"/>
      </w:r>
      <w:r>
        <w:rPr>
          <w:rFonts w:hint="eastAsia" w:asciiTheme="minorEastAsia" w:hAnsiTheme="minorEastAsia"/>
          <w:sz w:val="24"/>
          <w:szCs w:val="24"/>
        </w:rPr>
        <w:t>遇到问题请咨询省政务服务网客服（0871-64812345））。</w:t>
      </w:r>
    </w:p>
    <w:p w14:paraId="75D16AEC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3、等待省政务服务网审核通过，可登录省政务服务网，在“个人中心”下，查看审核状态。</w:t>
      </w:r>
    </w:p>
    <w:p w14:paraId="7BA60711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4、到省科技管理系统（https://116.52.249.142/egrantweb/），选择“省政务网登录”的方式进入，根据指引完善单位信息和账号信息。修改完用户名和密码后，以后登录直接输入修改后的用户名和密码选择“省科技厅登录”的方式进入系统。</w:t>
      </w:r>
    </w:p>
    <w:p w14:paraId="64018DFF">
      <w:pPr>
        <w:adjustRightInd w:val="0"/>
        <w:snapToGrid w:val="0"/>
        <w:spacing w:line="360" w:lineRule="auto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三、项目负责人账号（在省科技管理系统）</w:t>
      </w:r>
    </w:p>
    <w:p w14:paraId="5814EB60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1、由单位管理员，在“申报人管理”菜单下添加申报人账号。</w:t>
      </w:r>
    </w:p>
    <w:p w14:paraId="27F39493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2、项目负责人收到系统邮件后，激活个人账号。</w:t>
      </w:r>
    </w:p>
    <w:p w14:paraId="5DA93459">
      <w:pPr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3、项目负责人用个人账号登录，系统完善个人信息，开始项目</w:t>
      </w:r>
      <w:r>
        <w:rPr>
          <w:rFonts w:hint="eastAsia" w:asciiTheme="minorEastAsia" w:hAnsiTheme="minorEastAsia"/>
          <w:sz w:val="24"/>
          <w:szCs w:val="24"/>
          <w:lang w:eastAsia="zh-CN"/>
        </w:rPr>
        <w:t>填报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5ABB86E5">
      <w:pPr>
        <w:pStyle w:val="14"/>
        <w:adjustRightInd w:val="0"/>
        <w:snapToGrid w:val="0"/>
        <w:spacing w:line="360" w:lineRule="auto"/>
        <w:ind w:firstLine="480"/>
        <w:rPr>
          <w:rFonts w:cs="华文楷体" w:asciiTheme="minorEastAsia" w:hAnsiTheme="minorEastAsia"/>
          <w:b/>
          <w:bCs/>
          <w:sz w:val="24"/>
          <w:szCs w:val="24"/>
        </w:rPr>
      </w:pPr>
      <w:r>
        <w:rPr>
          <w:rFonts w:hint="eastAsia" w:cs="华文楷体" w:asciiTheme="minorEastAsia" w:hAnsiTheme="minorEastAsia"/>
          <w:b/>
          <w:bCs/>
          <w:sz w:val="24"/>
          <w:szCs w:val="24"/>
          <w:lang w:eastAsia="zh-CN"/>
        </w:rPr>
        <w:t>四、</w:t>
      </w:r>
      <w:r>
        <w:rPr>
          <w:rFonts w:hint="eastAsia" w:cs="华文楷体" w:asciiTheme="minorEastAsia" w:hAnsiTheme="minorEastAsia"/>
          <w:b/>
          <w:bCs/>
          <w:sz w:val="24"/>
          <w:szCs w:val="24"/>
        </w:rPr>
        <w:t>单位法人账号注册技术服务电话：0871-64812345。</w:t>
      </w:r>
    </w:p>
    <w:p w14:paraId="3CA32F49">
      <w:pPr>
        <w:adjustRightInd w:val="0"/>
        <w:snapToGrid w:val="0"/>
        <w:spacing w:line="360" w:lineRule="auto"/>
        <w:ind w:firstLine="480" w:firstLineChars="200"/>
        <w:rPr>
          <w:rFonts w:hint="eastAsia" w:asciiTheme="minorEastAsia" w:hAnsiTheme="minorEastAsia"/>
          <w:sz w:val="24"/>
          <w:szCs w:val="24"/>
        </w:rPr>
      </w:pPr>
    </w:p>
    <w:p w14:paraId="667DCBAB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9D1648"/>
    <w:rsid w:val="00243BC9"/>
    <w:rsid w:val="002A4D96"/>
    <w:rsid w:val="00342679"/>
    <w:rsid w:val="00514765"/>
    <w:rsid w:val="00673A16"/>
    <w:rsid w:val="00717C3D"/>
    <w:rsid w:val="007768B2"/>
    <w:rsid w:val="008F5BDE"/>
    <w:rsid w:val="0094787C"/>
    <w:rsid w:val="00AC6563"/>
    <w:rsid w:val="00D161B1"/>
    <w:rsid w:val="00E03DB5"/>
    <w:rsid w:val="00E47068"/>
    <w:rsid w:val="060C61A3"/>
    <w:rsid w:val="1923730D"/>
    <w:rsid w:val="210F5BE1"/>
    <w:rsid w:val="3F394751"/>
    <w:rsid w:val="4CD11CB9"/>
    <w:rsid w:val="519D1648"/>
    <w:rsid w:val="67AC6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100" w:beforeAutospacing="1" w:after="100" w:afterAutospacing="1"/>
      <w:outlineLvl w:val="3"/>
    </w:pPr>
    <w:rPr>
      <w:rFonts w:ascii="Cambria" w:hAnsi="Cambria" w:eastAsia="宋体" w:cs="Times New Roman"/>
      <w:b/>
      <w:bCs/>
      <w:kern w:val="0"/>
      <w:sz w:val="20"/>
      <w:szCs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5"/>
    <w:uiPriority w:val="0"/>
    <w:rPr>
      <w:sz w:val="18"/>
      <w:szCs w:val="18"/>
    </w:rPr>
  </w:style>
  <w:style w:type="paragraph" w:styleId="6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next w:val="1"/>
    <w:qFormat/>
    <w:uiPriority w:val="34"/>
    <w:pPr>
      <w:ind w:firstLine="420"/>
    </w:pPr>
  </w:style>
  <w:style w:type="character" w:customStyle="1" w:styleId="12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9"/>
    <w:link w:val="6"/>
    <w:uiPriority w:val="0"/>
    <w:rPr>
      <w:kern w:val="2"/>
      <w:sz w:val="18"/>
      <w:szCs w:val="18"/>
    </w:rPr>
  </w:style>
  <w:style w:type="paragraph" w:styleId="14">
    <w:name w:val="List Paragraph"/>
    <w:basedOn w:val="1"/>
    <w:next w:val="1"/>
    <w:unhideWhenUsed/>
    <w:qFormat/>
    <w:uiPriority w:val="99"/>
    <w:pPr>
      <w:ind w:firstLine="420" w:firstLineChars="200"/>
    </w:pPr>
  </w:style>
  <w:style w:type="character" w:customStyle="1" w:styleId="15">
    <w:name w:val="批注框文本 Char"/>
    <w:basedOn w:val="9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云南省科学技术厅</Company>
  <Pages>2</Pages>
  <Words>918</Words>
  <Characters>1091</Characters>
  <Lines>8</Lines>
  <Paragraphs>2</Paragraphs>
  <TotalTime>5</TotalTime>
  <ScaleCrop>false</ScaleCrop>
  <LinksUpToDate>false</LinksUpToDate>
  <CharactersWithSpaces>1092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2024-04-25T00:47:00Z</dcterms:created>
  <dc:creator>邓艺</dc:creator>
  <cp:lastModifiedBy>水果刀</cp:lastModifiedBy>
  <dcterms:modified xsi:type="dcterms:W3CDTF">2025-05-20T03:19:41Z</dcterms:modified>
  <dc:title>大仪平台温馨提示：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54429A0A5F8044D798907A85B820F94F</vt:lpwstr>
  </property>
  <property fmtid="{D5CDD505-2E9C-101B-9397-08002B2CF9AE}" pid="4" name="KSOTemplateDocerSaveRecord">
    <vt:lpwstr>eyJoZGlkIjoiNjY2NDkwODQ3NzA4MDNkNWYwZTE4NGZiYTExYzlkOWYiLCJ1c2VySWQiOiIzMjY3NjEzOTYifQ==</vt:lpwstr>
  </property>
</Properties>
</file>