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95A62">
      <w:pPr>
        <w:spacing w:line="560" w:lineRule="atLeas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</w:p>
    <w:p w14:paraId="41E98C47">
      <w:pPr>
        <w:snapToGrid w:val="0"/>
        <w:spacing w:line="560" w:lineRule="atLeast"/>
        <w:ind w:right="-148"/>
        <w:jc w:val="center"/>
        <w:outlineLvl w:val="0"/>
        <w:rPr>
          <w:rFonts w:hint="default" w:ascii="Times New Roman" w:hAnsi="Times New Roman" w:eastAsia="方正黑体_GBK" w:cs="Times New Roman"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云南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省基础研究重大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科学问题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建议征集表</w:t>
      </w:r>
    </w:p>
    <w:bookmarkEnd w:id="0"/>
    <w:p w14:paraId="4AE020B8">
      <w:pPr>
        <w:snapToGrid w:val="0"/>
        <w:spacing w:line="560" w:lineRule="atLeast"/>
        <w:ind w:left="4760" w:right="640" w:hanging="4692" w:hangingChars="1700"/>
        <w:jc w:val="left"/>
        <w:outlineLvl w:val="0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单位：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（加盖公章）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联系人及电话：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填报日期：          </w:t>
      </w:r>
    </w:p>
    <w:tbl>
      <w:tblPr>
        <w:tblStyle w:val="4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443"/>
        <w:gridCol w:w="6903"/>
      </w:tblGrid>
      <w:tr w14:paraId="6ACE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4" w:hRule="exact"/>
          <w:jc w:val="center"/>
        </w:trPr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F1214"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重大科学问题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6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02510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作物重要性状精准评价、功能基因发掘与利用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8"/>
                <w:szCs w:val="28"/>
                <w:lang w:eastAsia="zh-CN"/>
              </w:rPr>
              <w:t>（范例）</w:t>
            </w:r>
          </w:p>
        </w:tc>
      </w:tr>
      <w:tr w14:paraId="4C727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8" w:hRule="exact"/>
          <w:jc w:val="center"/>
        </w:trPr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12A43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建议内容</w:t>
            </w:r>
          </w:p>
        </w:tc>
        <w:tc>
          <w:tcPr>
            <w:tcW w:w="6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CC060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552" w:firstLineChars="2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精准评价粮经作物（含花卉、咖啡等）的产量、品质、抗逆性等关键农艺性状，解析目标性状的遗传调控网络，挖掘调控性状形成的功能基因，构建高效分子设计育种体系，创制新优种质，为种业振兴与高原特色农业高质量发展提供种质保障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（范例）</w:t>
            </w:r>
          </w:p>
          <w:p w14:paraId="298D36D8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04EA7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  <w:jc w:val="center"/>
        </w:trPr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CD7C4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建议单位</w:t>
            </w:r>
          </w:p>
        </w:tc>
        <w:tc>
          <w:tcPr>
            <w:tcW w:w="6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780FC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68CED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A69B2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建议人</w:t>
            </w:r>
          </w:p>
        </w:tc>
        <w:tc>
          <w:tcPr>
            <w:tcW w:w="6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B69B4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1BB5B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FE612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研究意义及重要性（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00字以内）</w:t>
            </w:r>
          </w:p>
        </w:tc>
      </w:tr>
      <w:tr w14:paraId="425A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130DC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5AC30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819B9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研究内容、研究目标、拟解决的关键科学问题及预期成果（300字以内）</w:t>
            </w:r>
          </w:p>
        </w:tc>
      </w:tr>
      <w:tr w14:paraId="33F65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A63E3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0908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A0CD3">
            <w:pPr>
              <w:snapToGrid w:val="0"/>
              <w:spacing w:line="560" w:lineRule="atLeast"/>
              <w:jc w:val="both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前期工作基础（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00字以内）</w:t>
            </w:r>
          </w:p>
        </w:tc>
      </w:tr>
      <w:tr w14:paraId="46CC8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C1134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6FE1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7146">
            <w:pPr>
              <w:snapToGrid w:val="0"/>
              <w:spacing w:line="560" w:lineRule="atLeas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8"/>
                <w:szCs w:val="28"/>
              </w:rPr>
              <w:t>备注：</w:t>
            </w:r>
          </w:p>
        </w:tc>
        <w:tc>
          <w:tcPr>
            <w:tcW w:w="7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FD9FE">
            <w:pPr>
              <w:snapToGrid w:val="0"/>
              <w:spacing w:line="56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71276CF"/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cols w:space="720" w:num="1"/>
      <w:docGrid w:type="linesAndChars" w:linePitch="56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710C4">
    <w:pPr>
      <w:pStyle w:val="2"/>
      <w:framePr w:wrap="around" w:vAnchor="text" w:hAnchor="margin" w:xAlign="outside" w:y="1"/>
      <w:wordWrap w:val="0"/>
      <w:jc w:val="right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　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　</w:t>
    </w:r>
  </w:p>
  <w:p w14:paraId="5654298F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16A73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fldChar w:fldCharType="end"/>
    </w:r>
  </w:p>
  <w:p w14:paraId="22D3A777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D2A5C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34658"/>
    <w:rsid w:val="0FD3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2025-11-11T01:32:00Z</dcterms:created>
  <dc:creator>刘薇</dc:creator>
  <cp:lastModifiedBy>刘薇</cp:lastModifiedBy>
  <dcterms:modified xsi:type="dcterms:W3CDTF">2025-11-11T01:33:35Z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EDE3AF672DAC43A1A813062A142952A8_11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