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color w:val="000000"/>
          <w:sz w:val="30"/>
          <w:szCs w:val="30"/>
          <w:lang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0"/>
          <w:szCs w:val="30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sz w:val="30"/>
          <w:szCs w:val="30"/>
          <w:lang w:val="en-US" w:eastAsia="zh-CN"/>
        </w:rPr>
        <w:t>2</w:t>
      </w:r>
    </w:p>
    <w:p>
      <w:pPr>
        <w:rPr>
          <w:rFonts w:hint="default" w:ascii="Times New Roman" w:hAnsi="Times New Roman" w:cs="Times New Roman"/>
          <w:color w:val="000000"/>
          <w:lang w:eastAsia="zh-CN"/>
        </w:rPr>
      </w:pPr>
    </w:p>
    <w:p>
      <w:pPr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2027年指南重点领域及方向清单</w:t>
      </w:r>
    </w:p>
    <w:p>
      <w:pPr>
        <w:rPr>
          <w:rFonts w:hint="default" w:ascii="Times New Roman" w:hAnsi="Times New Roman" w:cs="Times New Roman"/>
          <w:color w:val="000000"/>
          <w:lang w:eastAsia="zh-CN"/>
        </w:rPr>
      </w:pPr>
    </w:p>
    <w:p>
      <w:pPr>
        <w:rPr>
          <w:rFonts w:hint="default" w:ascii="Times New Roman" w:hAnsi="Times New Roman" w:cs="Times New Roman"/>
          <w:color w:val="000000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方向一：绿色能源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方向二：绿色铝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方向三：绿色硅及新型光伏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方向四：氢能及新型储能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 xml:space="preserve">方向五：先进装备制造   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方向六：探矿增储与智能采选冶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方向七：新材料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方向八：天然橡胶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方向九：有色金属精深加工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方向十：稀贵金属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方向十一：数字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经济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方向十二：“人工智能+”</w:t>
      </w: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方向十三：低空经济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方向十四：卫星应用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方向十五：重大工程建设</w:t>
      </w:r>
    </w:p>
    <w:p>
      <w:pP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方向十六：其他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NzA1NjEyYWE4YTRmZmUzN2I4MDExYmU1NGY0MjgifQ=="/>
  </w:docVars>
  <w:rsids>
    <w:rsidRoot w:val="7720465F"/>
    <w:rsid w:val="6167670B"/>
    <w:rsid w:val="7720465F"/>
    <w:rsid w:val="7AEC944A"/>
    <w:rsid w:val="7BC881CF"/>
    <w:rsid w:val="7F5F91A9"/>
    <w:rsid w:val="7FCF1F29"/>
    <w:rsid w:val="ABF6D8F7"/>
    <w:rsid w:val="BFEBA850"/>
    <w:rsid w:val="C7DD58D3"/>
    <w:rsid w:val="F3EF77E3"/>
    <w:rsid w:val="FDB59716"/>
    <w:rsid w:val="FF798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156</Words>
  <Characters>169</Characters>
  <Lines>0</Lines>
  <Paragraphs>0</Paragraphs>
  <TotalTime>4</TotalTime>
  <ScaleCrop>false</ScaleCrop>
  <LinksUpToDate>false</LinksUpToDate>
  <CharactersWithSpaces>186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2023-04-21T02:24:00Z</dcterms:created>
  <dc:creator>vivi</dc:creator>
  <cp:lastModifiedBy>李俊</cp:lastModifiedBy>
  <dcterms:modified xsi:type="dcterms:W3CDTF">2025-11-13T09:15:21Z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5C267FC572FD4B1A813C7FA2CB9840F4_12</vt:lpwstr>
  </property>
</Properties>
</file>