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附件1</w:t>
      </w:r>
    </w:p>
    <w:p>
      <w:pPr>
        <w:tabs>
          <w:tab w:val="left" w:pos="645"/>
        </w:tabs>
        <w:jc w:val="center"/>
        <w:outlineLvl w:val="1"/>
        <w:rPr>
          <w:rFonts w:hint="default" w:ascii="Times New Roman" w:hAnsi="Times New Roman" w:eastAsia="宋体" w:cs="Times New Roman"/>
          <w:bCs/>
          <w:sz w:val="32"/>
          <w:szCs w:val="32"/>
        </w:rPr>
      </w:pPr>
      <w:r>
        <w:rPr>
          <w:rFonts w:hint="default" w:ascii="Times New Roman" w:hAnsi="Times New Roman" w:eastAsia="宋体" w:cs="Times New Roman"/>
          <w:bCs/>
          <w:sz w:val="32"/>
        </w:rPr>
        <w:t>高新技术</w:t>
      </w:r>
      <w:r>
        <w:rPr>
          <w:rFonts w:hint="default" w:ascii="Times New Roman" w:hAnsi="Times New Roman" w:eastAsia="宋体" w:cs="Times New Roman"/>
          <w:bCs/>
          <w:sz w:val="32"/>
          <w:szCs w:val="32"/>
        </w:rPr>
        <w:t>企业综合统计快报表</w:t>
      </w:r>
    </w:p>
    <w:p>
      <w:pPr>
        <w:tabs>
          <w:tab w:val="left" w:pos="645"/>
        </w:tabs>
        <w:jc w:val="center"/>
        <w:outlineLvl w:val="1"/>
        <w:rPr>
          <w:rFonts w:hint="default" w:ascii="Times New Roman" w:hAnsi="Times New Roman" w:eastAsia="宋体" w:cs="Times New Roman"/>
          <w:bCs/>
          <w:sz w:val="18"/>
        </w:rPr>
      </w:pPr>
      <w:r>
        <w:rPr>
          <w:rFonts w:hint="default" w:ascii="Times New Roman" w:hAnsi="Times New Roman" w:eastAsia="宋体" w:cs="Times New Roman"/>
          <w:bCs/>
          <w:sz w:val="32"/>
          <w:szCs w:val="32"/>
        </w:rPr>
        <w:t>（高新技术企业填报）</w:t>
      </w:r>
    </w:p>
    <w:tbl>
      <w:tblPr>
        <w:tblStyle w:val="4"/>
        <w:tblW w:w="93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2"/>
        <w:gridCol w:w="2065"/>
        <w:gridCol w:w="1145"/>
        <w:gridCol w:w="1064"/>
        <w:gridCol w:w="1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392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表号：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240" w:lineRule="exact"/>
              <w:jc w:val="righ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ＧＱＫＢ－０１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highlight w:val="none"/>
              </w:rPr>
              <w:t>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392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制定机关：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240" w:lineRule="exact"/>
              <w:jc w:val="righ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highlight w:val="none"/>
                <w:lang w:val="en-US"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highlight w:val="none"/>
              </w:rPr>
              <w:t>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392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批准机关：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240" w:lineRule="exact"/>
              <w:jc w:val="righ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highlight w:val="none"/>
              </w:rPr>
              <w:t>国家统计局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392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pStyle w:val="7"/>
              <w:tabs>
                <w:tab w:val="left" w:pos="730"/>
              </w:tabs>
              <w:autoSpaceDE/>
              <w:autoSpaceDN/>
              <w:adjustRightInd/>
              <w:spacing w:before="14" w:line="240" w:lineRule="exact"/>
              <w:jc w:val="both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批准文号：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240" w:lineRule="exact"/>
              <w:jc w:val="righ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highlight w:val="none"/>
              </w:rPr>
              <w:t>国统制〔202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highlight w:val="none"/>
              </w:rPr>
              <w:t>〕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highlight w:val="none"/>
                <w:lang w:val="en-US" w:eastAsia="zh-CN"/>
              </w:rPr>
              <w:t>187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3182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20"/>
                <w:highlight w:val="none"/>
              </w:rPr>
              <w:t>综合机关名称：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20"/>
                <w:highlight w:val="none"/>
              </w:rPr>
              <w:t>２０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20"/>
                <w:highlight w:val="none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20"/>
                <w:highlight w:val="none"/>
              </w:rPr>
              <w:t>年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有效期至：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spacing w:line="240" w:lineRule="exact"/>
              <w:jc w:val="righ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2027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highlight w:val="none"/>
              </w:rPr>
              <w:t>年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highlight w:val="no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highlight w:val="none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4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指标名称</w:t>
            </w:r>
          </w:p>
        </w:tc>
        <w:tc>
          <w:tcPr>
            <w:tcW w:w="114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计量单位</w:t>
            </w:r>
          </w:p>
        </w:tc>
        <w:tc>
          <w:tcPr>
            <w:tcW w:w="106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代码</w:t>
            </w:r>
          </w:p>
        </w:tc>
        <w:tc>
          <w:tcPr>
            <w:tcW w:w="193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甲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乙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丙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一、</w:t>
            </w:r>
            <w:r>
              <w:rPr>
                <w:rFonts w:hint="default" w:ascii="Times New Roman" w:hAnsi="Times New Roman" w:eastAsia="宋体" w:cs="Times New Roman"/>
                <w:bCs/>
                <w:sz w:val="18"/>
                <w:szCs w:val="18"/>
              </w:rPr>
              <w:t>营业收入是否上亿元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-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K1A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二、高企年末从业人员</w:t>
            </w: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人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K1B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三、营业收入（K1C1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  <w:lang w:eastAsia="zh-CN"/>
              </w:rPr>
              <w:t>≥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K1C2）</w:t>
            </w: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千元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K1C1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四、出口总额</w:t>
            </w: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千元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K1C2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五、工业总产值</w:t>
            </w: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千元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K1D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六、利润总额</w:t>
            </w: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千元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K2E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七、净利润</w:t>
            </w: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千元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K1E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八、实际上缴税费总额</w:t>
            </w: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千元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K1F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九、实际减免税额（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K1G&gt;KH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+KJ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  <w:t>）</w:t>
            </w: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千元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K1G</w:t>
            </w:r>
          </w:p>
        </w:tc>
        <w:tc>
          <w:tcPr>
            <w:tcW w:w="19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7" w:type="dxa"/>
            <w:gridSpan w:val="2"/>
            <w:tcBorders>
              <w:top w:val="single" w:color="auto" w:sz="4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360" w:firstLineChars="200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其中：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享受高新技术企业所得税减免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千元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KH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7" w:type="dxa"/>
            <w:gridSpan w:val="2"/>
            <w:tcBorders>
              <w:top w:val="single" w:color="auto" w:sz="4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360" w:firstLineChars="200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其中：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  <w:lang w:bidi="ar"/>
              </w:rPr>
              <w:t>享受先进制造业增值税加计抵减额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千元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KJ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393" w:type="dxa"/>
            <w:gridSpan w:val="5"/>
            <w:tcBorders>
              <w:top w:val="single" w:color="auto" w:sz="2" w:space="0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snapToGrid w:val="0"/>
              <w:spacing w:line="28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24"/>
                <w:highlight w:val="none"/>
              </w:rPr>
              <w:t>补充资料：</w:t>
            </w:r>
          </w:p>
          <w:p>
            <w:pPr>
              <w:snapToGrid w:val="0"/>
              <w:spacing w:line="28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24"/>
                <w:highlight w:val="none"/>
              </w:rPr>
              <w:t xml:space="preserve">综合填报单位地址：        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24"/>
                <w:highlight w:val="none"/>
              </w:rPr>
              <w:t xml:space="preserve">     邮编：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24"/>
                <w:highlight w:val="none"/>
                <w:lang w:val="en-US" w:eastAsia="zh-CN"/>
              </w:rPr>
              <w:t xml:space="preserve">                          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18"/>
                <w:szCs w:val="24"/>
                <w:highlight w:val="none"/>
              </w:rPr>
              <w:t>传真：</w:t>
            </w:r>
          </w:p>
        </w:tc>
      </w:tr>
    </w:tbl>
    <w:p>
      <w:pPr>
        <w:snapToGrid w:val="0"/>
        <w:spacing w:line="280" w:lineRule="exact"/>
        <w:jc w:val="left"/>
        <w:rPr>
          <w:rFonts w:hint="default" w:ascii="Times New Roman" w:hAnsi="Times New Roman" w:eastAsia="宋体" w:cs="Times New Roman"/>
          <w:bCs/>
          <w:sz w:val="18"/>
        </w:rPr>
      </w:pP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</w:rPr>
        <w:t>单位负责人: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</w:rPr>
        <w:t>统计负责人: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  <w:u w:val="single"/>
        </w:rPr>
        <w:t xml:space="preserve"> 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</w:rPr>
        <w:t>填表人: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</w:rPr>
        <w:t>联系电话: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</w:rPr>
        <w:t>报出日期:20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</w:rPr>
        <w:t>年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</w:rPr>
        <w:t>月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bCs/>
          <w:color w:val="auto"/>
          <w:sz w:val="18"/>
          <w:highlight w:val="none"/>
        </w:rPr>
        <w:t>日</w:t>
      </w:r>
    </w:p>
    <w:p>
      <w:pPr>
        <w:spacing w:line="280" w:lineRule="exact"/>
        <w:rPr>
          <w:rFonts w:hint="default" w:ascii="Times New Roman" w:hAnsi="Times New Roman" w:eastAsia="宋体" w:cs="Times New Roman"/>
          <w:bCs/>
          <w:sz w:val="18"/>
        </w:rPr>
      </w:pPr>
    </w:p>
    <w:p>
      <w:pPr>
        <w:spacing w:line="280" w:lineRule="exact"/>
        <w:rPr>
          <w:rFonts w:hint="default" w:ascii="Times New Roman" w:hAnsi="Times New Roman" w:eastAsia="宋体" w:cs="Times New Roman"/>
          <w:bCs/>
          <w:sz w:val="18"/>
        </w:rPr>
      </w:pPr>
      <w:r>
        <w:rPr>
          <w:rFonts w:hint="default" w:ascii="Times New Roman" w:hAnsi="Times New Roman" w:eastAsia="宋体" w:cs="Times New Roman"/>
          <w:bCs/>
          <w:sz w:val="18"/>
        </w:rPr>
        <w:t>说明：</w:t>
      </w:r>
      <w:r>
        <w:rPr>
          <w:rFonts w:hint="default" w:ascii="Times New Roman" w:hAnsi="Times New Roman" w:eastAsia="宋体" w:cs="Times New Roman"/>
          <w:bCs/>
          <w:kern w:val="0"/>
          <w:sz w:val="18"/>
          <w:szCs w:val="18"/>
        </w:rPr>
        <w:t>1.本表为年报，填报每年1月1日至12月31日情况。</w:t>
      </w:r>
    </w:p>
    <w:p>
      <w:pPr>
        <w:spacing w:line="280" w:lineRule="exact"/>
        <w:ind w:firstLine="540" w:firstLineChars="300"/>
        <w:rPr>
          <w:rFonts w:hint="default" w:ascii="Times New Roman" w:hAnsi="Times New Roman" w:eastAsia="宋体" w:cs="Times New Roman"/>
          <w:bCs/>
          <w:kern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Cs/>
          <w:kern w:val="0"/>
          <w:sz w:val="18"/>
          <w:szCs w:val="18"/>
        </w:rPr>
        <w:t>2.填报范围：云南省202</w:t>
      </w:r>
      <w:r>
        <w:rPr>
          <w:rFonts w:hint="default" w:ascii="Times New Roman" w:hAnsi="Times New Roman" w:eastAsia="宋体" w:cs="Times New Roman"/>
          <w:bCs/>
          <w:kern w:val="0"/>
          <w:sz w:val="18"/>
          <w:szCs w:val="18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Cs/>
          <w:kern w:val="0"/>
          <w:sz w:val="18"/>
          <w:szCs w:val="18"/>
        </w:rPr>
        <w:t>年、202</w:t>
      </w:r>
      <w:r>
        <w:rPr>
          <w:rFonts w:hint="default" w:ascii="Times New Roman" w:hAnsi="Times New Roman" w:eastAsia="宋体" w:cs="Times New Roman"/>
          <w:bCs/>
          <w:kern w:val="0"/>
          <w:sz w:val="18"/>
          <w:szCs w:val="18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bCs/>
          <w:kern w:val="0"/>
          <w:sz w:val="18"/>
          <w:szCs w:val="18"/>
        </w:rPr>
        <w:t>年、202</w:t>
      </w:r>
      <w:r>
        <w:rPr>
          <w:rFonts w:hint="default" w:ascii="Times New Roman" w:hAnsi="Times New Roman" w:eastAsia="宋体" w:cs="Times New Roman"/>
          <w:bCs/>
          <w:kern w:val="0"/>
          <w:sz w:val="18"/>
          <w:szCs w:val="18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bCs/>
          <w:kern w:val="0"/>
          <w:sz w:val="18"/>
          <w:szCs w:val="18"/>
        </w:rPr>
        <w:t>年认定的高新技术企业。</w:t>
      </w:r>
    </w:p>
    <w:p>
      <w:pPr>
        <w:spacing w:line="280" w:lineRule="exact"/>
        <w:ind w:firstLine="540" w:firstLineChars="300"/>
        <w:rPr>
          <w:rFonts w:hint="default" w:ascii="Times New Roman" w:hAnsi="Times New Roman" w:eastAsia="宋体" w:cs="Times New Roman"/>
          <w:bCs/>
          <w:kern w:val="0"/>
          <w:sz w:val="18"/>
          <w:szCs w:val="18"/>
          <w:highlight w:val="none"/>
        </w:rPr>
      </w:pPr>
      <w:r>
        <w:rPr>
          <w:rFonts w:hint="default" w:ascii="Times New Roman" w:hAnsi="Times New Roman" w:eastAsia="宋体" w:cs="Times New Roman"/>
          <w:bCs/>
          <w:kern w:val="0"/>
          <w:sz w:val="18"/>
          <w:szCs w:val="18"/>
          <w:highlight w:val="none"/>
        </w:rPr>
        <w:t>3.本表请各高新技术企业务必于202</w:t>
      </w:r>
      <w:r>
        <w:rPr>
          <w:rFonts w:hint="default" w:ascii="Times New Roman" w:hAnsi="Times New Roman" w:eastAsia="宋体" w:cs="Times New Roman"/>
          <w:bCs/>
          <w:kern w:val="0"/>
          <w:sz w:val="18"/>
          <w:szCs w:val="18"/>
          <w:highlight w:val="none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bCs/>
          <w:kern w:val="0"/>
          <w:sz w:val="18"/>
          <w:szCs w:val="18"/>
          <w:highlight w:val="none"/>
        </w:rPr>
        <w:t>年1月2</w:t>
      </w:r>
      <w:r>
        <w:rPr>
          <w:rFonts w:hint="default" w:ascii="Times New Roman" w:hAnsi="Times New Roman" w:eastAsia="宋体" w:cs="Times New Roman"/>
          <w:bCs/>
          <w:kern w:val="0"/>
          <w:sz w:val="18"/>
          <w:szCs w:val="18"/>
          <w:highlight w:val="none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bCs/>
          <w:kern w:val="0"/>
          <w:sz w:val="18"/>
          <w:szCs w:val="18"/>
          <w:highlight w:val="none"/>
        </w:rPr>
        <w:t>日前报送州（市）科技局。</w:t>
      </w:r>
    </w:p>
    <w:p>
      <w:pPr>
        <w:spacing w:line="280" w:lineRule="exact"/>
        <w:ind w:firstLine="540" w:firstLineChars="300"/>
        <w:rPr>
          <w:rFonts w:hint="default" w:ascii="Times New Roman" w:hAnsi="Times New Roman" w:eastAsia="宋体" w:cs="Times New Roman"/>
          <w:bCs/>
          <w:kern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Cs/>
          <w:kern w:val="0"/>
          <w:sz w:val="18"/>
          <w:szCs w:val="18"/>
        </w:rPr>
        <w:t>4.如果数据未出，请填报预估数据。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CFDF7F7"/>
    <w:rsid w:val="FCFDF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Table Paragraph"/>
    <w:basedOn w:val="1"/>
    <w:qFormat/>
    <w:uiPriority w:val="0"/>
    <w:pPr>
      <w:autoSpaceDE w:val="0"/>
      <w:autoSpaceDN w:val="0"/>
      <w:adjustRightInd w:val="0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2026-01-15T16:27:00Z</dcterms:created>
  <dc:creator>刘薇</dc:creator>
  <cp:lastModifiedBy>刘薇</cp:lastModifiedBy>
  <dcterms:modified xsi:type="dcterms:W3CDTF">2026-01-15T16:28:25Z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