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snapToGrid w:val="0"/>
        <w:spacing w:line="240" w:lineRule="atLeast"/>
        <w:ind w:firstLine="0" w:firstLineChars="0"/>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附件</w:t>
      </w:r>
    </w:p>
    <w:p>
      <w:pPr>
        <w:overflowPunct w:val="0"/>
        <w:snapToGrid w:val="0"/>
        <w:spacing w:line="240" w:lineRule="atLeast"/>
        <w:jc w:val="center"/>
        <w:rPr>
          <w:rFonts w:hint="eastAsia" w:ascii="Times New Roman" w:hAnsi="Times New Roman" w:eastAsia="方正小标宋_GBK" w:cs="Times New Roman"/>
          <w:color w:val="000000"/>
          <w:kern w:val="0"/>
          <w:sz w:val="44"/>
          <w:szCs w:val="44"/>
          <w:lang w:eastAsia="zh-CN"/>
        </w:rPr>
      </w:pPr>
    </w:p>
    <w:p>
      <w:pPr>
        <w:overflowPunct w:val="0"/>
        <w:snapToGrid w:val="0"/>
        <w:spacing w:line="240" w:lineRule="atLeast"/>
        <w:jc w:val="center"/>
        <w:rPr>
          <w:rFonts w:hint="default" w:ascii="Times New Roman" w:hAnsi="Times New Roman" w:cs="Times New Roman"/>
        </w:rPr>
      </w:pPr>
      <w:bookmarkStart w:id="0" w:name="_GoBack"/>
      <w:r>
        <w:rPr>
          <w:rFonts w:hint="eastAsia" w:ascii="Times New Roman" w:hAnsi="Times New Roman" w:eastAsia="方正小标宋_GBK" w:cs="Times New Roman"/>
          <w:color w:val="000000"/>
          <w:kern w:val="0"/>
          <w:sz w:val="44"/>
          <w:szCs w:val="44"/>
          <w:lang w:eastAsia="zh-CN"/>
        </w:rPr>
        <w:t>2026年度</w:t>
      </w:r>
      <w:r>
        <w:rPr>
          <w:rFonts w:hint="default" w:ascii="Times New Roman" w:hAnsi="Times New Roman" w:eastAsia="方正小标宋_GBK" w:cs="Times New Roman"/>
          <w:color w:val="000000"/>
          <w:kern w:val="0"/>
          <w:sz w:val="44"/>
          <w:szCs w:val="44"/>
        </w:rPr>
        <w:t>云南省科学技术奖拟奖励项目</w:t>
      </w:r>
      <w:r>
        <w:rPr>
          <w:rFonts w:hint="default" w:ascii="Times New Roman" w:hAnsi="Times New Roman" w:eastAsia="方正小标宋_GBK" w:cs="Times New Roman"/>
          <w:color w:val="000000"/>
          <w:kern w:val="0"/>
          <w:sz w:val="44"/>
          <w:szCs w:val="44"/>
          <w:lang w:eastAsia="zh-CN"/>
        </w:rPr>
        <w:t>（人</w:t>
      </w:r>
      <w:r>
        <w:rPr>
          <w:rFonts w:hint="eastAsia" w:ascii="Times New Roman" w:hAnsi="Times New Roman" w:eastAsia="方正小标宋_GBK" w:cs="Times New Roman"/>
          <w:color w:val="000000"/>
          <w:kern w:val="0"/>
          <w:sz w:val="44"/>
          <w:szCs w:val="44"/>
          <w:lang w:eastAsia="zh-CN"/>
        </w:rPr>
        <w:t>）</w:t>
      </w:r>
      <w:r>
        <w:rPr>
          <w:rFonts w:hint="default" w:ascii="Times New Roman" w:hAnsi="Times New Roman" w:eastAsia="方正小标宋_GBK" w:cs="Times New Roman"/>
          <w:color w:val="000000"/>
          <w:kern w:val="0"/>
          <w:sz w:val="44"/>
          <w:szCs w:val="44"/>
        </w:rPr>
        <w:t>名单</w:t>
      </w:r>
    </w:p>
    <w:bookmarkEnd w:id="0"/>
    <w:p>
      <w:pPr>
        <w:pStyle w:val="2"/>
        <w:keepNext w:val="0"/>
        <w:keepLines w:val="0"/>
        <w:pageBreakBefore w:val="0"/>
        <w:widowControl w:val="0"/>
        <w:kinsoku/>
        <w:wordWrap/>
        <w:overflowPunct/>
        <w:topLinePunct w:val="0"/>
        <w:autoSpaceDE/>
        <w:autoSpaceDN/>
        <w:bidi w:val="0"/>
        <w:adjustRightInd/>
        <w:snapToGrid/>
        <w:spacing w:after="40"/>
        <w:jc w:val="center"/>
        <w:textAlignment w:val="auto"/>
        <w:rPr>
          <w:rFonts w:hint="default" w:ascii="Times New Roman" w:hAnsi="Times New Roman" w:eastAsia="方正黑体_GBK" w:cs="Times New Roman"/>
          <w:kern w:val="0"/>
          <w:sz w:val="32"/>
          <w:szCs w:val="32"/>
          <w:lang w:eastAsia="zh-CN"/>
        </w:rPr>
      </w:pPr>
    </w:p>
    <w:p>
      <w:pPr>
        <w:pStyle w:val="2"/>
        <w:keepNext w:val="0"/>
        <w:keepLines w:val="0"/>
        <w:pageBreakBefore w:val="0"/>
        <w:widowControl w:val="0"/>
        <w:kinsoku/>
        <w:wordWrap/>
        <w:overflowPunct/>
        <w:topLinePunct w:val="0"/>
        <w:autoSpaceDE/>
        <w:autoSpaceDN/>
        <w:bidi w:val="0"/>
        <w:adjustRightInd/>
        <w:snapToGrid/>
        <w:spacing w:after="40"/>
        <w:jc w:val="center"/>
        <w:textAlignment w:val="auto"/>
        <w:rPr>
          <w:rFonts w:hint="default" w:ascii="Times New Roman" w:hAnsi="Times New Roman" w:eastAsia="方正黑体_GBK" w:cs="Times New Roman"/>
          <w:kern w:val="0"/>
          <w:sz w:val="32"/>
          <w:szCs w:val="32"/>
          <w:lang w:eastAsia="zh-CN"/>
        </w:rPr>
      </w:pPr>
      <w:r>
        <w:rPr>
          <w:rFonts w:hint="default" w:ascii="Times New Roman" w:hAnsi="Times New Roman" w:eastAsia="方正黑体_GBK" w:cs="Times New Roman"/>
          <w:kern w:val="0"/>
          <w:sz w:val="32"/>
          <w:szCs w:val="32"/>
          <w:lang w:eastAsia="zh-CN"/>
        </w:rPr>
        <w:t>科学技术</w:t>
      </w:r>
      <w:r>
        <w:rPr>
          <w:rFonts w:hint="eastAsia" w:eastAsia="方正黑体_GBK" w:cs="Times New Roman"/>
          <w:kern w:val="0"/>
          <w:sz w:val="32"/>
          <w:szCs w:val="32"/>
          <w:lang w:eastAsia="zh-CN"/>
        </w:rPr>
        <w:t>杰出贡献</w:t>
      </w:r>
      <w:r>
        <w:rPr>
          <w:rFonts w:hint="default" w:ascii="Times New Roman" w:hAnsi="Times New Roman" w:eastAsia="方正黑体_GBK" w:cs="Times New Roman"/>
          <w:kern w:val="0"/>
          <w:sz w:val="32"/>
          <w:szCs w:val="32"/>
          <w:lang w:eastAsia="zh-CN"/>
        </w:rPr>
        <w:t>奖</w:t>
      </w:r>
    </w:p>
    <w:tbl>
      <w:tblPr>
        <w:tblStyle w:val="5"/>
        <w:tblW w:w="438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43"/>
        <w:gridCol w:w="1406"/>
        <w:gridCol w:w="1831"/>
        <w:gridCol w:w="4436"/>
        <w:gridCol w:w="44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overflowPunct/>
              <w:topLinePunct w:val="0"/>
              <w:autoSpaceDE/>
              <w:autoSpaceDN/>
              <w:bidi w:val="0"/>
              <w:adjustRightInd/>
              <w:spacing w:line="240" w:lineRule="atLeas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序号</w:t>
            </w:r>
          </w:p>
        </w:tc>
        <w:tc>
          <w:tcPr>
            <w:tcW w:w="5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overflowPunct/>
              <w:topLinePunct w:val="0"/>
              <w:autoSpaceDE/>
              <w:autoSpaceDN/>
              <w:bidi w:val="0"/>
              <w:adjustRightInd/>
              <w:spacing w:line="240" w:lineRule="atLeas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姓名</w:t>
            </w:r>
          </w:p>
        </w:tc>
        <w:tc>
          <w:tcPr>
            <w:tcW w:w="70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overflowPunct/>
              <w:topLinePunct w:val="0"/>
              <w:autoSpaceDE/>
              <w:autoSpaceDN/>
              <w:bidi w:val="0"/>
              <w:adjustRightInd/>
              <w:spacing w:line="240" w:lineRule="atLeas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职称</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overflowPunct/>
              <w:topLinePunct w:val="0"/>
              <w:autoSpaceDE/>
              <w:autoSpaceDN/>
              <w:bidi w:val="0"/>
              <w:adjustRightInd/>
              <w:spacing w:line="240" w:lineRule="atLeas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工作单位</w:t>
            </w:r>
          </w:p>
        </w:tc>
        <w:tc>
          <w:tcPr>
            <w:tcW w:w="17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overflowPunct/>
              <w:topLinePunct w:val="0"/>
              <w:autoSpaceDE/>
              <w:autoSpaceDN/>
              <w:bidi w:val="0"/>
              <w:adjustRightInd/>
              <w:spacing w:line="240" w:lineRule="atLeas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提名单位/专家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36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overflowPunct/>
              <w:topLinePunct w:val="0"/>
              <w:autoSpaceDE/>
              <w:autoSpaceDN/>
              <w:bidi w:val="0"/>
              <w:adjustRightInd/>
              <w:spacing w:line="240" w:lineRule="atLeas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5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overflowPunct/>
              <w:topLinePunct w:val="0"/>
              <w:autoSpaceDE/>
              <w:autoSpaceDN/>
              <w:bidi w:val="0"/>
              <w:adjustRightInd/>
              <w:spacing w:line="240" w:lineRule="atLeas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杨斌</w:t>
            </w:r>
          </w:p>
        </w:tc>
        <w:tc>
          <w:tcPr>
            <w:tcW w:w="70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overflowPunct/>
              <w:topLinePunct w:val="0"/>
              <w:autoSpaceDE/>
              <w:autoSpaceDN/>
              <w:bidi w:val="0"/>
              <w:adjustRightInd/>
              <w:spacing w:line="240" w:lineRule="atLeas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教授</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overflowPunct/>
              <w:topLinePunct w:val="0"/>
              <w:autoSpaceDE/>
              <w:autoSpaceDN/>
              <w:bidi w:val="0"/>
              <w:adjustRightInd/>
              <w:spacing w:line="240" w:lineRule="atLeas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170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overflowPunct/>
              <w:topLinePunct w:val="0"/>
              <w:autoSpaceDE/>
              <w:autoSpaceDN/>
              <w:bidi w:val="0"/>
              <w:adjustRightInd/>
              <w:spacing w:line="240" w:lineRule="atLeas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r>
    </w:tbl>
    <w:p>
      <w:pPr>
        <w:pStyle w:val="2"/>
        <w:keepNext w:val="0"/>
        <w:keepLines w:val="0"/>
        <w:pageBreakBefore w:val="0"/>
        <w:widowControl w:val="0"/>
        <w:kinsoku/>
        <w:wordWrap/>
        <w:overflowPunct/>
        <w:topLinePunct w:val="0"/>
        <w:autoSpaceDE/>
        <w:autoSpaceDN/>
        <w:bidi w:val="0"/>
        <w:adjustRightInd/>
        <w:snapToGrid/>
        <w:spacing w:after="40" w:line="240" w:lineRule="atLeast"/>
        <w:jc w:val="center"/>
        <w:textAlignment w:val="auto"/>
        <w:rPr>
          <w:rFonts w:hint="default" w:ascii="Times New Roman" w:hAnsi="Times New Roman" w:eastAsia="方正仿宋_GBK" w:cs="Times New Roman"/>
          <w:kern w:val="0"/>
          <w:sz w:val="28"/>
          <w:szCs w:val="28"/>
          <w:lang w:eastAsia="zh-CN"/>
        </w:rPr>
        <w:sectPr>
          <w:headerReference r:id="rId3" w:type="default"/>
          <w:footerReference r:id="rId4" w:type="default"/>
          <w:footerReference r:id="rId5" w:type="even"/>
          <w:pgSz w:w="16840" w:h="11907" w:orient="landscape"/>
          <w:pgMar w:top="1440" w:right="1080" w:bottom="1440" w:left="1080" w:header="851" w:footer="1588" w:gutter="0"/>
          <w:cols w:space="720" w:num="1"/>
          <w:docGrid w:type="linesAndChars" w:linePitch="560" w:charSpace="-842"/>
        </w:sectPr>
      </w:pPr>
    </w:p>
    <w:p>
      <w:pPr>
        <w:rPr>
          <w:rFonts w:hint="default"/>
          <w:lang w:eastAsia="zh-CN"/>
        </w:rPr>
      </w:pPr>
    </w:p>
    <w:p>
      <w:pPr>
        <w:pStyle w:val="2"/>
        <w:keepNext w:val="0"/>
        <w:keepLines w:val="0"/>
        <w:pageBreakBefore w:val="0"/>
        <w:widowControl w:val="0"/>
        <w:kinsoku/>
        <w:wordWrap/>
        <w:overflowPunct/>
        <w:topLinePunct w:val="0"/>
        <w:autoSpaceDE/>
        <w:autoSpaceDN/>
        <w:bidi w:val="0"/>
        <w:adjustRightInd/>
        <w:snapToGrid/>
        <w:spacing w:after="40"/>
        <w:jc w:val="center"/>
        <w:textAlignment w:val="auto"/>
        <w:rPr>
          <w:rFonts w:hint="default" w:ascii="Times New Roman" w:hAnsi="Times New Roman" w:eastAsia="方正黑体_GBK" w:cs="Times New Roman"/>
          <w:kern w:val="0"/>
          <w:sz w:val="32"/>
          <w:szCs w:val="32"/>
          <w:lang w:eastAsia="zh-CN"/>
        </w:rPr>
      </w:pPr>
      <w:r>
        <w:rPr>
          <w:rFonts w:hint="default" w:ascii="Times New Roman" w:hAnsi="Times New Roman" w:eastAsia="方正黑体_GBK" w:cs="Times New Roman"/>
          <w:kern w:val="0"/>
          <w:sz w:val="32"/>
          <w:szCs w:val="32"/>
          <w:lang w:eastAsia="zh-CN"/>
        </w:rPr>
        <w:t>科学技术进步奖</w:t>
      </w:r>
    </w:p>
    <w:tbl>
      <w:tblPr>
        <w:tblStyle w:val="5"/>
        <w:tblW w:w="498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74"/>
        <w:gridCol w:w="2530"/>
        <w:gridCol w:w="3722"/>
        <w:gridCol w:w="4754"/>
        <w:gridCol w:w="1742"/>
        <w:gridCol w:w="13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56" w:hRule="atLeast"/>
          <w:tblHeader/>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方正黑体_GBK" w:hAnsi="方正黑体_GBK" w:eastAsia="方正黑体_GBK" w:cs="方正黑体_GBK"/>
                <w:b w:val="0"/>
                <w:bCs w:val="0"/>
                <w:i w:val="0"/>
                <w:iCs w:val="0"/>
                <w:color w:val="000000"/>
                <w:kern w:val="0"/>
                <w:sz w:val="28"/>
                <w:szCs w:val="28"/>
                <w:u w:val="none"/>
                <w:lang w:val="en-US" w:eastAsia="zh-CN" w:bidi="ar"/>
              </w:rPr>
            </w:pPr>
            <w:r>
              <w:rPr>
                <w:rFonts w:hint="default" w:ascii="方正黑体_GBK" w:hAnsi="方正黑体_GBK" w:eastAsia="方正黑体_GBK" w:cs="方正黑体_GBK"/>
                <w:b w:val="0"/>
                <w:bCs w:val="0"/>
                <w:i w:val="0"/>
                <w:iCs w:val="0"/>
                <w:color w:val="000000"/>
                <w:kern w:val="0"/>
                <w:sz w:val="28"/>
                <w:szCs w:val="28"/>
                <w:u w:val="none"/>
                <w:lang w:val="en-US" w:eastAsia="zh-CN" w:bidi="ar"/>
              </w:rPr>
              <w:t>序号</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方正黑体_GBK" w:hAnsi="方正黑体_GBK" w:eastAsia="方正黑体_GBK" w:cs="方正黑体_GBK"/>
                <w:b w:val="0"/>
                <w:bCs w:val="0"/>
                <w:i w:val="0"/>
                <w:iCs w:val="0"/>
                <w:color w:val="000000"/>
                <w:kern w:val="0"/>
                <w:sz w:val="28"/>
                <w:szCs w:val="28"/>
                <w:u w:val="none"/>
                <w:lang w:val="en-US" w:eastAsia="zh-CN" w:bidi="ar"/>
              </w:rPr>
            </w:pPr>
            <w:r>
              <w:rPr>
                <w:rFonts w:hint="default" w:ascii="方正黑体_GBK" w:hAnsi="方正黑体_GBK" w:eastAsia="方正黑体_GBK" w:cs="方正黑体_GBK"/>
                <w:b w:val="0"/>
                <w:bCs w:val="0"/>
                <w:i w:val="0"/>
                <w:iCs w:val="0"/>
                <w:color w:val="000000"/>
                <w:kern w:val="0"/>
                <w:sz w:val="28"/>
                <w:szCs w:val="28"/>
                <w:u w:val="none"/>
                <w:lang w:val="en-US" w:eastAsia="zh-CN" w:bidi="ar"/>
              </w:rPr>
              <w:t>项目名称</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方正黑体_GBK" w:hAnsi="方正黑体_GBK" w:eastAsia="方正黑体_GBK" w:cs="方正黑体_GBK"/>
                <w:b w:val="0"/>
                <w:bCs w:val="0"/>
                <w:i w:val="0"/>
                <w:iCs w:val="0"/>
                <w:color w:val="000000"/>
                <w:kern w:val="0"/>
                <w:sz w:val="28"/>
                <w:szCs w:val="28"/>
                <w:u w:val="none"/>
                <w:lang w:val="en-US" w:eastAsia="zh-CN" w:bidi="ar"/>
              </w:rPr>
            </w:pPr>
            <w:r>
              <w:rPr>
                <w:rFonts w:hint="default" w:ascii="方正黑体_GBK" w:hAnsi="方正黑体_GBK" w:eastAsia="方正黑体_GBK" w:cs="方正黑体_GBK"/>
                <w:b w:val="0"/>
                <w:bCs w:val="0"/>
                <w:i w:val="0"/>
                <w:iCs w:val="0"/>
                <w:color w:val="000000"/>
                <w:kern w:val="0"/>
                <w:sz w:val="28"/>
                <w:szCs w:val="28"/>
                <w:u w:val="none"/>
                <w:lang w:val="en-US" w:eastAsia="zh-CN" w:bidi="ar"/>
              </w:rPr>
              <w:t>主要完成人员</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方正黑体_GBK" w:hAnsi="方正黑体_GBK" w:eastAsia="方正黑体_GBK" w:cs="方正黑体_GBK"/>
                <w:b w:val="0"/>
                <w:bCs w:val="0"/>
                <w:i w:val="0"/>
                <w:iCs w:val="0"/>
                <w:color w:val="000000"/>
                <w:kern w:val="0"/>
                <w:sz w:val="28"/>
                <w:szCs w:val="28"/>
                <w:u w:val="none"/>
                <w:lang w:val="en-US" w:eastAsia="zh-CN" w:bidi="ar"/>
              </w:rPr>
            </w:pPr>
            <w:r>
              <w:rPr>
                <w:rFonts w:hint="default" w:ascii="方正黑体_GBK" w:hAnsi="方正黑体_GBK" w:eastAsia="方正黑体_GBK" w:cs="方正黑体_GBK"/>
                <w:b w:val="0"/>
                <w:bCs w:val="0"/>
                <w:i w:val="0"/>
                <w:iCs w:val="0"/>
                <w:color w:val="000000"/>
                <w:kern w:val="0"/>
                <w:sz w:val="28"/>
                <w:szCs w:val="28"/>
                <w:u w:val="none"/>
                <w:lang w:val="en-US" w:eastAsia="zh-CN" w:bidi="ar"/>
              </w:rPr>
              <w:t>主要完成单位</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方正黑体_GBK" w:hAnsi="方正黑体_GBK" w:eastAsia="方正黑体_GBK" w:cs="方正黑体_GBK"/>
                <w:b w:val="0"/>
                <w:bCs w:val="0"/>
                <w:i w:val="0"/>
                <w:iCs w:val="0"/>
                <w:color w:val="000000"/>
                <w:kern w:val="0"/>
                <w:sz w:val="28"/>
                <w:szCs w:val="28"/>
                <w:u w:val="none"/>
                <w:lang w:val="en-US" w:eastAsia="zh-CN" w:bidi="ar"/>
              </w:rPr>
            </w:pPr>
            <w:r>
              <w:rPr>
                <w:rFonts w:hint="default" w:ascii="方正黑体_GBK" w:hAnsi="方正黑体_GBK" w:eastAsia="方正黑体_GBK" w:cs="方正黑体_GBK"/>
                <w:b w:val="0"/>
                <w:bCs w:val="0"/>
                <w:i w:val="0"/>
                <w:iCs w:val="0"/>
                <w:color w:val="000000"/>
                <w:kern w:val="0"/>
                <w:sz w:val="28"/>
                <w:szCs w:val="28"/>
                <w:u w:val="none"/>
                <w:lang w:val="en-US" w:eastAsia="zh-CN" w:bidi="ar"/>
              </w:rPr>
              <w:t>提名单位/</w:t>
            </w:r>
          </w:p>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方正黑体_GBK" w:hAnsi="方正黑体_GBK" w:eastAsia="方正黑体_GBK" w:cs="方正黑体_GBK"/>
                <w:b w:val="0"/>
                <w:bCs w:val="0"/>
                <w:i w:val="0"/>
                <w:iCs w:val="0"/>
                <w:color w:val="000000"/>
                <w:kern w:val="0"/>
                <w:sz w:val="28"/>
                <w:szCs w:val="28"/>
                <w:u w:val="none"/>
                <w:lang w:val="en-US" w:eastAsia="zh-CN" w:bidi="ar"/>
              </w:rPr>
            </w:pPr>
            <w:r>
              <w:rPr>
                <w:rFonts w:hint="default" w:ascii="方正黑体_GBK" w:hAnsi="方正黑体_GBK" w:eastAsia="方正黑体_GBK" w:cs="方正黑体_GBK"/>
                <w:b w:val="0"/>
                <w:bCs w:val="0"/>
                <w:i w:val="0"/>
                <w:iCs w:val="0"/>
                <w:color w:val="000000"/>
                <w:kern w:val="0"/>
                <w:sz w:val="28"/>
                <w:szCs w:val="28"/>
                <w:u w:val="none"/>
                <w:lang w:val="en-US" w:eastAsia="zh-CN" w:bidi="ar"/>
              </w:rPr>
              <w:t>专家</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方正黑体_GBK" w:hAnsi="方正黑体_GBK" w:eastAsia="方正黑体_GBK" w:cs="方正黑体_GBK"/>
                <w:b w:val="0"/>
                <w:bCs w:val="0"/>
                <w:i w:val="0"/>
                <w:iCs w:val="0"/>
                <w:color w:val="000000"/>
                <w:kern w:val="0"/>
                <w:sz w:val="28"/>
                <w:szCs w:val="28"/>
                <w:u w:val="none"/>
                <w:lang w:val="en-US" w:eastAsia="zh-CN" w:bidi="ar"/>
              </w:rPr>
            </w:pPr>
            <w:r>
              <w:rPr>
                <w:rFonts w:hint="default" w:ascii="方正黑体_GBK" w:hAnsi="方正黑体_GBK" w:eastAsia="方正黑体_GBK" w:cs="方正黑体_GBK"/>
                <w:b w:val="0"/>
                <w:bCs w:val="0"/>
                <w:i w:val="0"/>
                <w:iCs w:val="0"/>
                <w:color w:val="000000"/>
                <w:kern w:val="0"/>
                <w:sz w:val="28"/>
                <w:szCs w:val="28"/>
                <w:u w:val="none"/>
                <w:lang w:val="en-US" w:eastAsia="zh-CN" w:bidi="ar"/>
              </w:rPr>
              <w:t>奖励等级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特大型地下金属矿床高效智能开采关键技术及应用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吴顺川，冯兴隆，王李管，刘育明，侯克鹏，李争荣，王平，陈小伟，贾明滔，杨朝义，李祥龙，赵溪，夏志远，孙浩，李光全，陈庆刚，刘关锋，蔡永顺，毕林，邹尤森，者亚雷，王鑫，李邵东，夏长念，王晶，王佳信，洪超，郭林宁，马帅，刘明武</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铜业股份有限公司，昆明理工大学，中国恩菲工程技术有限公司，中南大学，云南迪庆有色金属有限责任公司，矿冶科技集团有限公司，北方铜业股份有限公司，长沙迪迈科技股份有限公司，北京科技大学，玉溪矿业有限公司，凉山矿业股份有限公司，昆明冶金研究院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中国铜业有限公司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9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重有色金属冶炼节能降碳关键技术及应用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王华，胡建杭，邓戈，谭荣和，于英东，魏涛，于海波，徐建新，杨世亮，周卫辛，王仕博，李允斌，李东波，马玉天，杨应宝，代红坤，魏永刚，吴晓松，杨贵严，谈诚，谢庭芳，马宝军，肖清泰，于勇，陈习堂，赵璧，王旭滨，王海玉，杨凯</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昆明理工大学，中国铜业有限公司，金川集团股份有限公司，长沙有色冶金设计研究院有限公司，广西南丹南方金属有限公司，中国十五冶金建设集团有限公司，金川集团镍钴股份有限公司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抗晚疫病高产马铃薯新品种选育及应用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白建明，潘哲超，隋启君，姚春光，包丽仙，杨丽娜，詹家绥，胡祚，杨琼芬，展康，罗有卫，向寅嘉，董云忠</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农业科学院经济作物研究所，福建农林大学，昭通市农业科学院，德宏州农业技术推广中心（德宏州农业科学研究所），宣威市农业技术推广中心，会泽县农业技术推广中心，昆明云薯农业科技有限公司，云南省种子管理站</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云南省农业科学院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9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高辣高香辣椒种质创制与新品种培育</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邹学校，邓明华，桂敏，熊程，唐圣果，刘周斌，路鑫，梁成亮，王绍祥，寸待斌，杜磊，索欢，何超</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循环农业产业研究院，云南农业大学，云南省农业科学院园艺作物研究所，湖南农业大学，湖南湘研种业有限公司，湖南省蔬菜研究所，文山壮族苗族自治州农业科学院，德宏州农业技术推广中心（德宏州农业科学研究所），德宏职业学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普洱市科学技术局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大型水电站库区高填方工程灾变控制关键技术及应用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汪明元，唐辉明，戚海峰，范志强，谭钦文，邹宗兴，李宏祥，罗军尧，梁玉珍，张申，王秀恒，周奇辉，胡靖</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中国电建集团昆明勘测设计研究院有限公司，中国电建集团华东勘测设计研究院有限公司，中国地质大学（武汉），云南省建设投资控股集团有限公司，同济大学</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中国电建集团昆明勘测设计研究院有限公司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6</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典型冶金反应过程微波高效强化关键技术及应用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许磊，郭胜惠，刘秉国，徐助要，卢红波，陈政江，陆俊宇，韩朝辉，宇文超，崔庆渊，周俊文，余海龙，罗晓斌</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昆明理工大学，湖南省中晟热能科技有限公司，云南锡业新材料有限公司，云南云维飞虎化工有限公司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7</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铅锌冶炼复杂二次资源综合利用新技术及应用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夏洪应，刘俊场，王仕兴，张朝波，高文键，林国，付立康，付光，付维琴，杨坤，马云川，牟兴兵，邹维</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昆明理工大学，云南驰宏锌锗股份有限公司，昆明冶金研究院有限公司，呼伦贝尔驰宏矿业有限公司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8</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高端龙门机床精度及可靠性提升与柔性制造关键技术集成应用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崔岗卫，刘美红，王维，周星兴，王元伦，于春明，王娟，刘啸，李志强，李绍萍，张旭，孙军锋，李新水</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通用技术集团昆明机床股份有限公司，通用技术集团机床工程研究院有限公司，昆明理工大学</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太阳能冷热电转换增效与供能波动平抑关键技术及应用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李明，王云峰，高文峰，罗会龙，张永林，姜永雷，陈玉保，张莹，李国良，马逊，金晓伟，陈军校</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云南师范大学，昆明理工大学，云南省玉溪市太标太阳能设备有限公司，云南省烟草农业科学研究院，云南涵乾农业科技有限公司，兰溪市铭海制冷设备有限公司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云南师范大学</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10</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高渗透新能源电力系统规划运行关键技术与工程应用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郑外生，束洪春，高孟平，周保荣，管霖，黄济宇，刘旭斐，黄东启，唐王倩云，奚鑫泽，钟海旺，黄冠标，李诗旸</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云南电网有限责任公司，南方电网科学研究院有限责任公司，云南电网有限责任公司电力科学研究院，昆明理工大学，华南理工大学，清华大学，南方电网能源发展研究院有限责任公司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云南电网有限责任公司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11</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复杂锡化工过程智能控制关键技术及应用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吴建德，徐文光，马军，郎恂，谭建所，黄国勇，杨创艳，钟怀嘉，叶波，杨开明，幸响云，江鑫，唐菲</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云南大学，云南锡业锡化工材料有限责任公司，昆明理工大学</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云南大学</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9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12</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跨域异构能源大数据融合与分析关键技术及多行业应用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杨树森，董灿，朱延杰，李辉，任雪斌，张梅，蒋屹新，高宇豆，谭凯文，李申章，田园，毛正雄，陆光前</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电网有限责任公司数智运营中心，西安交通大学，云南电网能源投资有限责任公司，南方电网科学研究院有限责任公司，昆明理工大学，云南电网有限责任公司昆明供电局，云南电网有限责任公司玉溪供电局，云南电网有限责任公司怒江供电局</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云南电网有限责任公司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13</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2型糖尿病并发血管病变风险预测及诊治体系的构建与推广应用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杨莹，杨克，李奕平，邵举薇，王飞英，彭云珠，崔文国，陶文玉，耿新倩，白兆平，熊煜欣，王晓苓，杨会军</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云南大学附属医院（云南省第二人民医院、云南省眼科医院），上海交通大学医学院附属瑞金医院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云南大学</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14</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高原地区胸外围术期精准诊疗关键技术创新及临床应用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彭俊，金华，邰永航，彭浩，陶大鹏，李俞锦，宁显谷，余扬，薄云，崔凤仙，刘荣胜，罗靖，徐嘉阳</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云南省第一人民医院，云南师范大学，云南大学</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云南省第一人民医院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15</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高原山区水泥铺面韧性提升与智能运维关键技术及应用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魏亚，张世俊，杨碧宇，钟燕辉，赵勇，钱劲松，郭荣鑫，李晓龙，郑少鹏，崔通，贾敬鹏，叶周景，梁思明</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云南省公路科学技术研究院，清华大学，昭通昭阳绕城高速公路投资开发有限公司，昆明理工大学，郑州大学，云南省交通规划设计研究院股份有限公司，同济大学，保利长大工程有限公司，北京科技大学</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云南省交通运输厅</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16</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多抗高产稳产小麦品种云麦112的选育及应用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李宏生，李绍祥，丁明亮，杨忠慧，尹健，唐雄，刘琨，王吉芸，朱润云，罗金超，罗斌</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农业科学院粮食作物研究所，云南省植保植检站，云南省农业技术推广总站，云南金色大地科技发展有限公司，砚山县农业技术推广中心，易门县种植业发展服务中心，德宏州农业技术推广中心（德宏州农业科学研究所）</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云南省农业科学院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17</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珠芽魔芋优良品种选育及种球繁育关键技术研发应用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吴学尉，叶辉，刘丹丹，李丹丹，张达，吴昊林，李晨，王蕊嘉，李泽美，田春梅，李雯</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云南大学，临沧滇晟农林发展有限公司，云南省农业科学院热区生态农业研究所，临沧市农业技术推广站（临沧市农业科学研究所），临沧市科学技术情报研究所，云南林业职业技术学院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云南大学</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18</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云南三种特色单花蜜高品质化技术体系构建及推广应用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管志斌，崔宗岩，张进杰，赵宏友，刘晓茂，罗勇，孙超慧，徐梦卿，郑晓波</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西双版纳金棕生物科技有限公司，秦皇岛海关技术中心，中国医学科学院药用植物研究所云南分所，景洪市林草技术和产业发展服务中心，勐海县森林病虫害防治检疫站</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西双版纳州科学技术局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19</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切花月季基质栽培绿色生产关键技术创新与应用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孙小明，陈锐，杨明珊，邵青，华蔚菡，高俊平，刘昕，姚江兰，马男，石路瑶，叶玉</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云南省花卉技术培训推广中心，中国农业大学，云南云天化花匠铺科技有限责任公司，昆明市农业科学研究院，云南智卉园艺科技有限公司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云南省农业农村厅</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20</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番茄抗病耐高温新品种选育及绿色栽培技术应用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赵凯，王岩岩，许彬，许俊强，但忠，木万福，杜康华，吕俊恒，李志杨，杨丽萍，邓明华</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云南农业大学，云南省农业科学院热区生态农业研究所，保山市农业科学研究院（保山市农业技术推广中心），保山市土壤肥料与植保植检站</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云南农业大学</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21</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滇山茶品种培育关键技术与应用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郑伟，沈云光，耿芳，吴田，陈龙清，王仲朗，徐晓丹，王新蕊，武云龙，董文忠</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西南林业大学，中国科学院昆明植物研究所，昆明理工大学，宜良县正扬茶花园林绿化有限公司，华宁小宝花卉园艺有限公司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西南林业大学</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22</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云南早熟柑橘品种选育及提质增效技术集成应用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张汉尧，张丽，姚万福，李燕，杨兆贵，张呈学，张翠英，张钟，徐贵昌，李庆红，刘小珍</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西南林业大学，云南省农业技术推广总站，玉溪市农业科学院，云南省植保植检站，新平彝族傣族自治县种植业发展服务中心，华宁惠丰农业开发有限责任公司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西南林业大学</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23</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家蚕种质资源评价与抗BmNPV、高产优质品种培育应用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刘敏，廖鹏飞，董占鹏，吴克军，李涛，童晓玲，钱荷英，李琼艳，陈安利，陈海佺，白红英</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云南省农业科学院蚕桑蜜蜂研究所，西南大学，江苏科技大学，安康学院，鹤庆县茧丝有限责任公司，姚安天硕蚕种有限公司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云南省农业科学院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24</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烟用香原料智能识别及特定感官复合材料创制及应用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张凤梅，杨明权，刘春波，张翼鹏，蒋薇，张伟，张超，李振杰，何沛，司晓喜，徐艳群</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云南中烟工业有限责任公司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云南中烟工业有限责任公司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25</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铝灰协同强化利用高有机物铝土矿的关键技术及应用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赵加平，刘桂华，田林，石志强，齐天贵，谭云川，李绍文，李小波，范超，何清，陈映</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云南文山铝业有限公司，中南大学，云南师范大学</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文山州科学技术局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26</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高原特色经济作物生产农业装备技术创新与应用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赖庆辉，高筱钧，于庆旭，林芝玉，宁德奎，张家坤，郑靖，郑纯芳，唐旭</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云南师范大学，玉溪新天力农业装备制造有限公司，南京农业大学，农业农村部南京农业机械化研究所，通海宏兴工贸有限公司，昆明三兴温室科技有限公司，云南郑通机械设备制造有限公司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云南师范大学</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27</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云产卷烟舒适性评价与提升关键技术及产业化</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张涛，李晶，刘欣，夏建军，李娟，李雪梅，王明锋，蔡波，赵杨，倪朝敏，杨光宇</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云南中烟工业有限责任公司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云南中烟工业有限责任公司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28</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高原配电网故障全链路智能诊断与评价技术体系及装备</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田庆生，梁仕斌，刘涛，邓飞，杨金东，钱开国，王磊，黄继盛，杨洪磊，曹胜永，赵传强</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电力试验研究院（集团）有限公司，昆明学院，云南电网有限责任公司电力科学研究院，云南电网有限责任公司临沧供电局，云南电网有限责任公司大理供电局，云南电力技术有限责任公司，青岛拓维科技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云南电网有限责任公司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29</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新型电力系统先进测量和通信系统关键技术、装备研制与应用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沈鑫，赵静，骆钊，魏龄，李鹏，陈文华，钱斌，罗奕，翟少磊，李家浩，高丽萍</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云南电网有限责任公司，南方电网科学研究院有限责任公司，云南电网有限责任公司电力科学研究院，昆明理工大学，云南大学，云南电力技术有限责任公司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云南电网有限责任公司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30</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新型电力系统混流式机组宽负荷运行与灵活调节关键技术及应用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尹利生，程宦，曾云，唐君怀，赵永智，罗洪，范先忠，张坤勇，龚莉，张文军，刘辉</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国投云南大朝山水电有限公司，东方电气集团东方电机有限公司，昆明理工大学</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国投云南大朝山水电有限公司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31</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新能源场站宽频谐振风险评估与抑制关键技术、装备及应用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郭成，覃日升，奚鑫泽，刘志坚，李虹，况华，黄英博，徐志，白浩，姜訸，雷万钧</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电网有限责任公司电力科学研究院，昆明理工大学，云南电网有限责任公司红河供电局，南方电网科学研究院有限责任公司，西安交通大学，辽宁荣信兴业电力技术有限公司，深圳市中电电力技术股份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云南电网有限责任公司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32</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交直流输电系统核心设备智能运检关键技术及应用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赵伟杰，江一，杨远航，乔柱桥，李凌飞，杨鹏杰，耿要强，李海波，江坷滕，虎啸，潘举键</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中国南方电网有限责任公司超高压输电公司昆明局，云南电网有限责任公司，南方电网科学研究院有限责任公司，许昌开普电气研究院有限公司，清华四川能源互联网研究院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昆明经济技术开发区管理委员会</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33</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医疗健康大数据隐私保护与可信共享关键技术及应用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姜茸，张德海，宋智明，郑家亮，田生湖，张荷娇，武柯言，熊丽，姚瑞晗，张涛，宋俊蓉</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云南财经大学，云南大学，云南原力智能科技有限公司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云南财经大学</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34</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水利水电工程建造质量智能监测与数字管控关键技术</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张礼兵，冯燕明，傅蜀燕，张伟，陈廷才，王龙宝，张帅，谢辉，陈道想，常晓林，黄张霖</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中国电建集团昆明勘测设计研究院有限公司，中星数创（云南）科技有限公司，河海大学，云南农业大学，武汉大学，清华大学，清华四川能源互联网研究院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中国电建集团昆明勘测设计研究院有限公司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35</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复杂条件长距离基础设施工程建造与运行数智化关键技术</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许后磊，赵志勇，林鹏，王超，程熙竣，蒋骞，田普卓，代红波，王子成，彭望，姚翠霞</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中国电建集团昆明勘测设计研究院有限公司，云南省滇中引水工程有限公司，清华大学，天津大学，中电建（广东）工程监测检测技术有限公司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中国电建集团昆明勘测设计研究院有限公司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36</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强震区泥石流减灾理论与关键技术及应用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杨志全，胡桂胜，向天兵，韩征，田树峰，喜文飞，廖丽萍，许汉华，张杰，赵旭光，刘正权</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昆明理工大学，中国科学院、水利部成都山地灾害与环境研究所，中国电建集团昆明勘测设计研究院有限公司，中南大学，云南师范大学，广西大学，中国有色金属工业昆明勘察设计研究院有限公司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37</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云南大气污染跨境传输监测预警与成因溯源关键技术创新及应用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谢海涛，韩新宇，向峰，杨晓曦，邱飞，毕丽玫，王剑敏，刘德华，秦东明，刘炤寰，孙梅娟</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云南省生态环境监测中心，昆明理工大学，力合科技（湖南）股份有限公司，中科三清科技有限公司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云南省生态环境厅</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38</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女性生殖道损伤性疾病关键治疗技术的创新及应用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韩雪松，苗娅莉，谢冰，熊正花，郭慧明，孙秀丽，王世言，周江洪，王若天，何燕，金艳</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昆明市延安医院，四川大学华西第二医院，北京大学人民医院，昆明医科大学第一附属医院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昆明市延安医院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39</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云南高发心血管急危重症精准诊疗关键技术创新及一站式服务体系推广应用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曹宇，张宏，黄荣忠，周合江，梁莉雯，苏文华，钟明华，李洪荣，徐嘉昕，李浩勃，邢娇</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云南省第一人民医院，重庆医科大学附属第二医院，云南农业大学</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云南省第一人民医院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40</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低成本高敏感直接检测疟原虫分子检测体系建立及应用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孙晓东，郑直，许建卫，林祖锐，周耀武，丁春丽，田鹏，曾旭灿，段凯霞，陈柒言，赵玉龙</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云南省寄生虫病防治所，中国医学科学院基础医学研究所</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云南省卫生健康委员会</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41</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高海拔血吸虫病流行区中间宿主钉螺防控关键技术建立与应用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董毅，宋静，郝瑜婉，赵松，薛靖波，杜春红，施亮，张云，王丽芳，沈美芬，杨坤</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云南省地方病防治所，中国疾病预防控制中心寄生虫病预防控制所（国家热带病研究中心），江苏省血吸虫病防治研究所</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云南省卫生健康委员会</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42</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基于骨微观结构促骨形成的关键技术创新及临床应用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何飞，段浩，王伟舟，唐代远，陈永成，何诚凯，华闻达，刘峰，李京豫，李阳杰，刘江</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云南省曲靖中心医院，昆明医科大学第一附属医院，湖南华翔医疗科技有限公司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曲靖市科学技术局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43</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代谢相关脂肪性肝病中医肝脾同调特色诊疗体系的构建与推广应用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温伟波，崔换天，王宁，刘录，边育红，张忠勇，吕树泉，苗静，王丽，赵杰，谢雪华</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云南中医药大学，天津中医药大学，河北省沧州中西医结合医院，天津市第二人民医院，云南省中医医院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云南中医药大学</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44</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腹腔镜肝胆胰外科关键技术创新及临床应用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吴涛，黄洁，王滔，苏琨，王秋虹，邹仁超，杨夏威，普春丽，唐波，王连敏</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昆明医科大学第二附属医院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昆明医科大学第二附属医院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45</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水气赋存裂隙岩体环境隧道建造关键技术</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郭永发，苏培东，赵宇，杨昌宇，邹毅，殷洪波，董家兴，刘松亮，李贵民，李有贵，赵龙涛</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中铁二院昆明勘察设计研究院有限责任公司，西南石油大学，中铁十局集团有限公司，昆明理工大学，中铁二院工程集团有限责任公司，中铁十七局集团第二工程有限公司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46</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高原山区国省干线公路运行风险主动防控技术装备及应用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杨文臣，杨轸，李薇，田毕江，房昱纬，郭凤香，单东辉，侯效伟，韩晖，张云，苏宇</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云南省交通规划设计研究院股份有限公司，昆明理工大学，北京中交华安科技有限公司，同济大学，云南省公路科学技术研究院，中交第一公路勘察设计研究院有限公司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云南省交通投资建设集团有限公司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47</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热带雨林生物多样性科普机制创新与自然教育实践</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刘光裕，陈进，赵金丽，贺赫，莫海波，段其武，陈文有，杨振，刘永红，石凤平，王丽兰</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中国科学院西双版纳热带植物园</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中国科学院昆明分院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48</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电网二次系统“精准研判+快速处置”首创运维工法及工装研发应用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李辉，黄剑湘，杨鹏杰，魏金林，杨永旭，孙豪，果家礼，宋庆林，张春刚，解天柱，张函</w:t>
            </w:r>
            <w:r>
              <w:rPr>
                <w:rFonts w:hint="default" w:ascii="Times New Roman" w:hAnsi="Times New Roman" w:eastAsia="方正仿宋_GBK" w:cs="Times New Roman"/>
                <w:i w:val="0"/>
                <w:iCs w:val="0"/>
                <w:color w:val="000000"/>
                <w:kern w:val="0"/>
                <w:sz w:val="28"/>
                <w:szCs w:val="28"/>
                <w:u w:val="none"/>
                <w:lang w:val="en-US" w:eastAsia="zh-CN" w:bidi="ar"/>
              </w:rPr>
              <w:tab/>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云南电网有限责任公司，中国南方电网有限责任公司超高压输电公司昆明局，成都工百利自动化设备有限公司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云南省总工会</w:t>
            </w:r>
            <w:r>
              <w:rPr>
                <w:rFonts w:hint="default" w:ascii="Times New Roman" w:hAnsi="Times New Roman" w:eastAsia="方正仿宋_GBK" w:cs="Times New Roman"/>
                <w:i w:val="0"/>
                <w:iCs w:val="0"/>
                <w:color w:val="000000"/>
                <w:kern w:val="0"/>
                <w:sz w:val="28"/>
                <w:szCs w:val="28"/>
                <w:u w:val="none"/>
                <w:lang w:val="en-US" w:eastAsia="zh-CN" w:bidi="ar"/>
              </w:rPr>
              <w:tab/>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49</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天然橡胶干季高效割胶及绿色加工关键技术与应用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李云，邓继辉，唐瑶，崔大勇，陈红，赵兴翠，刘兵，张颖，陈雨琼</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勐腊田野橡胶销售有限责任公司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西双版纳州科学技术局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50</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抗旱耐低氮小麦新品种云麦76、云麦77的选育及应用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乔祥梅，王志龙，王志伟，刘列，于亚雄，夏艳波，高仕兰，杨向虎，任孝忠</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云南省农业科学院粮食作物研究所</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云南省农业科学院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51</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广适高产宜机油菜新品种云油杂28号选育与应用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赵凯琴，罗延青，李劲峰，陈晓艳，刘和湖，顾占红，李金涛，吴绍柱，张晓兰</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云南省农业科学院经济作物研究所，腾冲市农业技术推广中心，大理白族自治州农业科学推广研究院，德宏州农业技术推广中心（德宏州农业科学研究所），罗平县农业技术推广中心</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云南省农业科学院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52</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温凉山地玉米新品种选育及抗旱技术集成应用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程金朋，张时军，陈选贵，齐万清，谷华，王晓娇，夏应飞，徐锦春，王宝琼</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昭通市农业科学院，云南宣晟种业有限公司，云南恒禾种业有限公司，富源县胜玉种业有限公司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昭通市科学技术局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53</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曲靖烟叶烘烤提质节能关键技术创新及应用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王涛，罗会龙，姜永雷，张豹林，张钊，李天华，任杰，高卫锴，吴志高</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云南省烟草公司曲靖市公司，云南省烟草农业科学研究院，昆明理工大学，中国农业科学院烟草研究所</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曲靖市科学技术局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54</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云南高海拔高产抗病优质专用大麦品种选育及应用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刘帆，蔡秋华，李国强，杨俊青，官崇圭，张炳英，赵丽芬，王艳，陈艳春</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大理白族自治州农业科学推广研究院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大理州科学技术局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55</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云南高原特色切花菊新品种选育及产业化应用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黄飞燕，姚茹瑜，陈志星，曹艳茹，杨敏，刘敏荣，刘佳妮，赵娅红</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昆明学院，云南农业职业技术学院，昆明虹之华园艺有限公司，开远天华生物产业有限公司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昆明学院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56</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大理州茶产业全链条技术创新与产业化</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赵碧，宁功伟，邓少春，康冠宏，吴文斗，刘本英，周兵，饶炳友，陈雷</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云南省农业科学院茶叶研究所，大理白族自治州农业科学推广研究院，云南农业大学，云南追溯科技有限公司，南涧彝族自治县茶叶工作站</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云南省农业科学院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57</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高原特色农作物热泵烘干关键技术及产业化应用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张付杰，张雪峰，普燕，董建军，史应仙，龚梦莹，张丽华，陈越，宁德奎</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玉溪新天力农业装备制造有限公司，昆明理工大学，玉溪市农业机械推广中心，云南省农业机械化干部学校</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玉溪市科学技术局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58</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昆虫病原线虫防治地下害虫技术创新与应用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李江舟，谷星慧，崔永和，代快，陈丹，张立猛，黄智华，任广伟，郭绍专</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云南省烟草公司玉溪市公司，南开大学，广东省科学院动物研究所，中国农业科学院烟草研究所</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玉溪市科学技术局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59</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烟叶生产无人机智能化监测与服务关键技术集成创新及应用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詹莜国，宁德凯，陈天恩，刘正玲，陈栋，蒋东，李杰，顾小飞，许祥奇</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云南省烟草公司昆明市公司，北京市农林科学院信息技术研究中心</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云南省烟草专卖局（中国烟草总公司云南省公司）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60</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 xml:space="preserve"> 云南高原石榴特色品种选育与关键栽培技术集成应用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杨荣萍，洪明伟，吴兴恩，李文祥，张鸿昌，刘德能，李松开，张聪宽，王国权</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云南农业大学，蒙自市农业综合服务中心，会泽县水果工作站，云南六月红农业科技有限公司，会泽县国权种植有限责任公司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云南农业大学</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61</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橡胶林下珠芽黄魔芋复合种植关键技术集成与应用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岩香甩，李金威，龚燕雄，原慧芳，魏丽萍，岩罕龙，唐桂云，程卯，桂明春</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云南省热带作物科学研究所，西双版纳傣族自治州绿色食品与乡村产业发展中心，耿马傣族佤族自治县地方产业发展服务中心，景洪市绿色食品与乡村产业发展中心</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西双版纳州科学技术局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62</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滇缅山区优质桑蚕茧丝高效生产关键技术体系构建与应用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郑山洪，王冰，周文东，郑箭，郑淼浪，侯昭忠，启双涛，李小飞，陈长永</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德宏正信实业股份有限公司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德宏州科学技术局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63</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澜沧江上游珍稀裂腹鱼人工繁育关键技术创建及规模化增殖应用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金方彭，熊合勇，高海涛，夏一丹，李光华，陈斌，宋建宇，周镜，贺伟平</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云南省渔业科学研究院，华能澜沧江水电股份有限公司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云南省农业农村厅</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64</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云南省牛羊疫病防控关键技术研究与应用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李富祥，赵文华，高华峰，李志敏，杨仕标，钏有科，宋建领，喻永福</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云南省畜牧兽医科学院，大理白族自治州动物疫病预防控制中心，保山市动物疫病预防控制中心，石林彝族自治县动物疫病预防控制中心</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云南省农业农村厅</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65</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云南省地质灾害气象风险预警关键技术与集成应用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杨迎冬，许彦艳，魏蕾，梅红波，杨竹云，汤沛，黄成，赵鹏，刘博文</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云南省地质环境监测院（云南省环境地质研究院），云南省气象台，中国地质大学（武汉）</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云南省自然资源厅</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66</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低品位胶磷矿干法-湿法联合处理关键技术与应用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方舒，彭有礼，胡刚，谢言宏，张儒学，黄杰，赵辉，林培元，王发龙</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云南磷化集团有限公司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云天化集团有限责任公司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67</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烟草及制品安全性关键化学成分检测技术开发与应用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张承明，王嘉乐，陈兴，陈建华，林华清，蔡波，吴达，杨蕾，戚大伟</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云南中烟工业有限责任公司，上海烟草集团有限责任公司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云南中烟工业有限责任公司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68</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中低压制备乙烯-醋酸乙烯共聚树脂系列产品关键技术研发及应用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熊磊，张存皓，张荣宗，邹倩，徐发良，陈垒，范汝林，夏再虹，RIKU IEJUN</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云南正邦科技有限公司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69</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二甲基二氯硅烷水解物精制及系列环体制备关键技术及产业化</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曹卫东，李加旺，张兵，刘阳赞，丁丙恒，李文静，周万礼，周立刚，阮金俊</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云南能投硅材科技发展有限公司，云南能源绿色新材有限公司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云南省能源集团有限公司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70</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基于肽美拉德反应的香料制备技术研究及应用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雷声，张翼鹏，刘秀明，李源栋，段焰青，王晋，杨乾栩，王凯，蒋举兴</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云南中烟工业有限责任公司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云南中烟工业有限责任公司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71</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基于四氢大麻酚监测分析的工业大麻管控技术与装备应用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李斌，文云波，刘艺琳，李虹，闻武，刘鹏，齐斌，李绍鹏，周泽娇</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云南警官学院，公安部第一研究所，云南大学，公安部禁毒情报技术中心，东北师范大学</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云南省公安厅</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72</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高纯镓制备关键技术及应用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曹昌威，邹宗海，唐朝辉，蒋继林，王太刚</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楚雄川至电子材料有限公司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楚雄州科学技术局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73</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电解铝液直接铸造生产大规格热轧用食品包装铝箔坯料关键技术研发与产业化</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龙庆，陈渝，李顺华，杜晨光，陈碧武，郭文泽，戴晓毅，周靖雄，史绍源</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云南云铝涌鑫铝业有限公司，云南涌顺铝业有限公司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红河州科学技术局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74</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多源干扰下高原埋地油气管道损伤多模态监测与智能诊断技术及应用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王修武，朱平，郭艳伟，宋鹏云，彭刚，鲍俊涛，李继承，莫家明，胡镁林</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云南省特种设备安全检测研究院，昆明理工大学，广东省特种设备检测研究院，广东省特种设备检测研究院珠海检测院，云南中石油昆仑燃气有限公司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云南省市场监督管理局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75</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叶丝干燥稳质降耗关键技术开发与规模化应用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刘泽，高占勇，李振杰，祁林，何邦华，杨洋，谭国治，苏钟璧，李思源</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云南中烟工业有限责任公司，红云红河烟草</w:t>
            </w:r>
            <w:r>
              <w:rPr>
                <w:rFonts w:hint="eastAsia" w:ascii="Times New Roman" w:hAnsi="Times New Roman" w:eastAsia="方正仿宋_GBK" w:cs="Times New Roman"/>
                <w:i w:val="0"/>
                <w:iCs w:val="0"/>
                <w:color w:val="000000"/>
                <w:kern w:val="0"/>
                <w:sz w:val="28"/>
                <w:szCs w:val="28"/>
                <w:u w:val="none"/>
                <w:lang w:val="en-US" w:eastAsia="zh-CN" w:bidi="ar"/>
              </w:rPr>
              <w:t>（</w:t>
            </w:r>
            <w:r>
              <w:rPr>
                <w:rFonts w:hint="default" w:ascii="Times New Roman" w:hAnsi="Times New Roman" w:eastAsia="方正仿宋_GBK" w:cs="Times New Roman"/>
                <w:i w:val="0"/>
                <w:iCs w:val="0"/>
                <w:color w:val="000000"/>
                <w:kern w:val="0"/>
                <w:sz w:val="28"/>
                <w:szCs w:val="28"/>
                <w:u w:val="none"/>
                <w:lang w:val="en-US" w:eastAsia="zh-CN" w:bidi="ar"/>
              </w:rPr>
              <w:t>集团</w:t>
            </w:r>
            <w:r>
              <w:rPr>
                <w:rFonts w:hint="eastAsia" w:ascii="Times New Roman" w:hAnsi="Times New Roman" w:eastAsia="方正仿宋_GBK" w:cs="Times New Roman"/>
                <w:i w:val="0"/>
                <w:iCs w:val="0"/>
                <w:color w:val="000000"/>
                <w:kern w:val="0"/>
                <w:sz w:val="28"/>
                <w:szCs w:val="28"/>
                <w:u w:val="none"/>
                <w:lang w:val="en-US" w:eastAsia="zh-CN" w:bidi="ar"/>
              </w:rPr>
              <w:t>）</w:t>
            </w:r>
            <w:r>
              <w:rPr>
                <w:rFonts w:hint="default" w:ascii="Times New Roman" w:hAnsi="Times New Roman" w:eastAsia="方正仿宋_GBK" w:cs="Times New Roman"/>
                <w:i w:val="0"/>
                <w:iCs w:val="0"/>
                <w:color w:val="000000"/>
                <w:kern w:val="0"/>
                <w:sz w:val="28"/>
                <w:szCs w:val="28"/>
                <w:u w:val="none"/>
                <w:lang w:val="en-US" w:eastAsia="zh-CN" w:bidi="ar"/>
              </w:rPr>
              <w:t>有限责任公司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云南中烟工业有限责任公司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76</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提升卷烟高端原料均质化水平的关键技术与应用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徐安传，何晓健，王发勇，盛小贺，杨家琪，胡春华，李一辉，张晓伟，王睿</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云南中烟工业有限责任公司，红云红河烟草</w:t>
            </w:r>
            <w:r>
              <w:rPr>
                <w:rFonts w:hint="eastAsia" w:ascii="Times New Roman" w:hAnsi="Times New Roman" w:eastAsia="方正仿宋_GBK" w:cs="Times New Roman"/>
                <w:i w:val="0"/>
                <w:iCs w:val="0"/>
                <w:color w:val="000000"/>
                <w:kern w:val="0"/>
                <w:sz w:val="28"/>
                <w:szCs w:val="28"/>
                <w:u w:val="none"/>
                <w:lang w:val="en-US" w:eastAsia="zh-CN" w:bidi="ar"/>
              </w:rPr>
              <w:t>（</w:t>
            </w:r>
            <w:r>
              <w:rPr>
                <w:rFonts w:hint="default" w:ascii="Times New Roman" w:hAnsi="Times New Roman" w:eastAsia="方正仿宋_GBK" w:cs="Times New Roman"/>
                <w:i w:val="0"/>
                <w:iCs w:val="0"/>
                <w:color w:val="000000"/>
                <w:kern w:val="0"/>
                <w:sz w:val="28"/>
                <w:szCs w:val="28"/>
                <w:u w:val="none"/>
                <w:lang w:val="en-US" w:eastAsia="zh-CN" w:bidi="ar"/>
              </w:rPr>
              <w:t>集团</w:t>
            </w:r>
            <w:r>
              <w:rPr>
                <w:rFonts w:hint="eastAsia" w:ascii="Times New Roman" w:hAnsi="Times New Roman" w:eastAsia="方正仿宋_GBK" w:cs="Times New Roman"/>
                <w:i w:val="0"/>
                <w:iCs w:val="0"/>
                <w:color w:val="000000"/>
                <w:kern w:val="0"/>
                <w:sz w:val="28"/>
                <w:szCs w:val="28"/>
                <w:u w:val="none"/>
                <w:lang w:val="en-US" w:eastAsia="zh-CN" w:bidi="ar"/>
              </w:rPr>
              <w:t>）</w:t>
            </w:r>
            <w:r>
              <w:rPr>
                <w:rFonts w:hint="default" w:ascii="Times New Roman" w:hAnsi="Times New Roman" w:eastAsia="方正仿宋_GBK" w:cs="Times New Roman"/>
                <w:i w:val="0"/>
                <w:iCs w:val="0"/>
                <w:color w:val="000000"/>
                <w:kern w:val="0"/>
                <w:sz w:val="28"/>
                <w:szCs w:val="28"/>
                <w:u w:val="none"/>
                <w:lang w:val="en-US" w:eastAsia="zh-CN" w:bidi="ar"/>
              </w:rPr>
              <w:t>有限责任公司，云南省烟草质量监督检测站</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云南中烟工业有限责任公司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77</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香精香料味感调控技术应用研究</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李智宇，何靓，雷声，王凯，张健，刘娟，蔡炳彪，米其利，宋春满</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云南中烟工业有限责任公司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云南中烟工业有限责任公司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78</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中细支卷烟制造质量提升和控制关键技术及应用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熊文，武凯，刘向虹，高韬，张毅，赵云川，马晓伟，吴峰，贾蔚</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红塔烟草（集团）有限责任公司，云南中烟工业有限责任公司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玉溪市科学技术局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79</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小电流接地系统电压互感器谐振消谐技术创新及应用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朱晓红，杨伟荣，洪志焜，庄明万，单源，王开爽，毛飞，阮跃林，邱鹏锦</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云南电网有限责任公司曲靖供电局</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曲靖市科学技术局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80</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大型电站锅炉多源燃料高效掺烧关键技术及应用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陈阔，王志超，赵煜，许德红，何军福，邱学猛，张喜来，黄邦开，黄启祥</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云南能投曲靖发电有限公司，西安热工研究院有限公司，云南省能源研究院有限公司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云南省能源集团有限公司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81</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高海拔复杂山地大跨度柔性索支撑光伏电站关键技术及应用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龚加志，李云，胡磊，黄羽，杨应丹，冀丰伟，林杰，宁德高，金超</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会泽华电道成清洁能源开发有限公司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华电云南发电有限公司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82</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高分子绝缘材料老化太赫兹光谱检测技术研究与应用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邱方程，郑欣，郭新良，刘荣海，彭滟，李宗红，任冠华，劳力，皇剑</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云南电网有限责任公司电力科学研究院，华太极光光电技术有限公司，上海理工大学，华北电力大学（保定），云南电网有限责任公司玉溪供电局</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云南电网有限责任公司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83</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‌知识增强型大规模直流输电复杂决策与高效运维关键技术及应用‌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李强，禹晋云，陈潜，杨博，马越，曹生辉，张世洪，郭宇，李才博</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中国南方电网有限责任公司超高压输电公司大理局，中国南方电网有限责任公司超高压输电公司电力科研院，昆明理工大学，西安交通大学，昭通亮风台信息科技有限公司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大理州科学技术局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84</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通信基站智能运维与能源优化管理关键技术及应用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王为民，杨海华，王翠云，王健，李剑巧，杨宏，陈昌谋，姜国智，唐永渊</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中国铁塔股份有限公司云南省分公司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中国铁塔股份有限公司云南省分公司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85</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基于数据驱动的制丝生产全流程优化模型构建与应用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刘义龙，史成云，崔文波，邹欣延，王飞平，王治，付一川，鲍文海，刘宗强</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红塔烟草</w:t>
            </w:r>
            <w:r>
              <w:rPr>
                <w:rFonts w:hint="eastAsia" w:ascii="Times New Roman" w:hAnsi="Times New Roman" w:eastAsia="方正仿宋_GBK" w:cs="Times New Roman"/>
                <w:i w:val="0"/>
                <w:iCs w:val="0"/>
                <w:color w:val="000000"/>
                <w:kern w:val="0"/>
                <w:sz w:val="28"/>
                <w:szCs w:val="28"/>
                <w:u w:val="none"/>
                <w:lang w:val="en-US" w:eastAsia="zh-CN" w:bidi="ar"/>
              </w:rPr>
              <w:t>（</w:t>
            </w:r>
            <w:r>
              <w:rPr>
                <w:rFonts w:hint="default" w:ascii="Times New Roman" w:hAnsi="Times New Roman" w:eastAsia="方正仿宋_GBK" w:cs="Times New Roman"/>
                <w:i w:val="0"/>
                <w:iCs w:val="0"/>
                <w:color w:val="000000"/>
                <w:kern w:val="0"/>
                <w:sz w:val="28"/>
                <w:szCs w:val="28"/>
                <w:u w:val="none"/>
                <w:lang w:val="en-US" w:eastAsia="zh-CN" w:bidi="ar"/>
              </w:rPr>
              <w:t>集团</w:t>
            </w:r>
            <w:r>
              <w:rPr>
                <w:rFonts w:hint="eastAsia" w:ascii="Times New Roman" w:hAnsi="Times New Roman" w:eastAsia="方正仿宋_GBK" w:cs="Times New Roman"/>
                <w:i w:val="0"/>
                <w:iCs w:val="0"/>
                <w:color w:val="000000"/>
                <w:kern w:val="0"/>
                <w:sz w:val="28"/>
                <w:szCs w:val="28"/>
                <w:u w:val="none"/>
                <w:lang w:val="en-US" w:eastAsia="zh-CN" w:bidi="ar"/>
              </w:rPr>
              <w:t>）</w:t>
            </w:r>
            <w:r>
              <w:rPr>
                <w:rFonts w:hint="default" w:ascii="Times New Roman" w:hAnsi="Times New Roman" w:eastAsia="方正仿宋_GBK" w:cs="Times New Roman"/>
                <w:i w:val="0"/>
                <w:iCs w:val="0"/>
                <w:color w:val="000000"/>
                <w:kern w:val="0"/>
                <w:sz w:val="28"/>
                <w:szCs w:val="28"/>
                <w:u w:val="none"/>
                <w:lang w:val="en-US" w:eastAsia="zh-CN" w:bidi="ar"/>
              </w:rPr>
              <w:t>有限责任公司昭通卷烟厂，昆明海阔科技有限公司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昭通市科学技术局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86</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抽水蓄能电站库坝岩土工程数智设计关键技术</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陈为雄，王超，杨旸，何佳，巩静静，林晓姿，刘强，杨青松，周梦阳</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中国电建集团昆明勘测设计研究院有限公司，北京华科软科技有限公司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中国电建集团昆明勘测设计研究院有限公司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87</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特大型水工隧洞检查-封堵-清理-修复-防渗一体化技术体系创新与工程应用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苏武华，魏佩佩，郭金敏，徐智，刘海波，陈中阳，金涛，姚元龙，杨玉军</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华能澜沧江水电股份有限公司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华能澜沧江水电股份有限公司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88</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面向城市黑臭水体治理的排水管网关键技术及应用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刘元元，刘胜，高升，严程，郭曼，刘杰，唐力，李毓，宁江</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中国电建集团昆明勘测设计研究院有限公司，中国电建集团市政规划设计研究院有限公司，中电建（广东）工程监测检测技术有限公司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中国电建集团昆明勘测设计研究院有限公司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89</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云南短时强降水诱发山洪灾害预报预警关键技术研制及应用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李华宏，朱莉，陈昊明，许彦艳，何钰，赵寅，连钰，海云莎，陈小华</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云南省气象台，中国气象科学研究院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云南省气象局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90</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滇重楼腾越多芽、家春1号品种选育及栽培技术集成应用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张彦昌，冯怀斯，黄生延，谢芹芳，叶坚达，徐海林，杨生翠，尹玉华，段元贵</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腾冲市农业技术推广中心，腾冲谢家山金铁锁种植专业合作社，腾冲本草源生物科技有限公司，腾冲益健生物科技有限公司，腾冲市固东镇综合保障和技术服务中心</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保山市科学技术局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91</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高品质三七总皂苷制备分离关键技术及产业化</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毕荣璐，张红夏，张洪，王红军</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楚雄云植药业有限公司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楚雄州科学技术局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92</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基于云南特色药用植物的头皮健康护理创新技术及产业化</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王亚琳，包丽娟，毛静，马莎莎，邵雪，杨成金，王靖，章金宇，李海军</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云南白药集团健康产品有限公司，云南白药集团中药资源有限公司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云南白药集团股份有限公司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93</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18F-FDG PET/CT药代定量技术体系重构及在肝细胞癌诊断中的应用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王绍波，贺建峰，鲁仁财，周慧，熊馨，王思宇，石宏，王波，吴明康</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云南省第一人民医院，昆明理工大学</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云南省第一人民医院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94</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云南省毒蛇咬伤救治体系的构建与关键技术应用推广</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高琴芬，韩斌，朱玲，滕娅均，李增政，袁颖，李晓燕，杨成云</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云南省第一人民医院，保山市人民医院，昭通市第一人民医院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云南省第一人民医院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95</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滇西南地区神经急危重症救治体系的构建及应用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李兴昌，吴津，石凤才，张琼芳，雷清春，温忠辉，阮选，杨培英</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普洱市人民医院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普洱市科学技术局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96</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哈尼医药治疗肛肠疾病的理论创新与特色技术构建及临床应用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张天武，鲁双喜，罗明瑞，薛涵予，朱建平，袁瑾，熊竞争，李莎莎，代龙金</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普洱市中医医院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普洱市科学技术局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97</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脊柱退行性疾病早期靶向干预及精准微创治疗体系的构建与应用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张帆，李兴国，王兵，娄振凯，雷宇，张春强，胡耀全，王学楠，吕正品</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昆明医科大学第一附属医院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昆明医科大学第一附属医院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98</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云南省结核病多模态诊断和精准化治疗体系构建及临床应用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李明武，陆霓虹，李翔，李晓非，谢吕，沈凌筠，陈洁，戴静毅，杨婷</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昆明市第三人民医院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99</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 xml:space="preserve">计算机辅助3D打印导航模板精准重建前交叉韧带的关键技术和临床应用 </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何川，李彦林，李松，王国梁，余洋，张琨，杨贤光，贾笛，杨骁</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昆明医科大学第一附属医院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昆明医科大学第一附属医院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100</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基于循证医学构建碳青霉烯类耐药细菌诊疗与监控体系及推广应用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宋贵波，单斌，张鸿娟，姜波，吴春燕，许云敏，苏艳丹，任玉吉，杜艳</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昆明医科大学第一附属医院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昆明医科大学第一附属医院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101</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糖尿病肾病和IgA肾病新型诊疗标志物的发掘与转化应用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刘子杰，沈颖，李欢，张慧，杨恺，邓钦元，王新宇，杨萌</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昆明医科大学第一附属医院，云南省第一人民医院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昆明医科大学第一附属医院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102</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MDT模式下先天性上消化道畸形一体化诊疗模式的创新与应用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刘玲，朱丽波，白强，周琳，张黄成昊，奚敏，李翠莲，张明，颜剑宏</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昆明市儿童医院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103</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 xml:space="preserve"> 滇南苏氏骨伤学术流派体系构建及临床应用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郭英，李律宇，董玮，杨景帆，王涛，吴祖贵，李雷，艾元亮，田苗</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昆明市中医医院，昆明市第一人民医院，昆明市延安医院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104</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 xml:space="preserve">牙种植修复美学及再生相关的创新技术集成与应用 </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李自良，徐倩，张云鹏，黄月苏，殷顺会，曹程，冉丽权</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昆明医科大学附属口腔医院（云南省口腔医院）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云南省卫生健康委员会</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105</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云南省感染性腹泻重点病原分子分型和溯源及其应用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曹亿会，古文鹏，伏晓庆，周永明，张瑞仙，陈莉华，吴媛，王志超</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云南省疾病预防控制中心（云南省预防医学科学院），云南省第一人民医院，中国疾病预防控制中心传染病预防控制所</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云南省卫生健康委员会</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106</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云南省高危新生儿NEC/BPD诊疗及随访管理的关键技术创新与应用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米弘瑛，肖艳，许小艳，许小志，何山，唐莲芳，蒋明清，林义临，李紫薇</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云南省第一人民医院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云南省第一人民医院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107</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 xml:space="preserve">胰腺癌神经微环境NGF-IL-6正反馈环路靶向干预技术推广与应用 </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许建彪，邹雷，尚云，宋建林，杨金伟，江莉霞，杨蔚，王彤敏，祝文川</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云南省第一人民医院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云南省第一人民医院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108</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多组学驱动的新型标志物筛选在头颈恶性肿瘤精准诊疗体系构建及应用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冯春，曹现宝，杨曦，龚顺敏，张圆，黄阳，裴嘉红，龙云，李天舒</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云南省第一人民医院，昆明医科大学第一附属医院，昆明市延安医院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云南省第一人民医院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109</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多囊卵巢综合征发病机制解析及精准诊疗体系的建立与应用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刘洋，胡希，宋家美</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昆明医科大学第二附属医院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昆明医科大学第二附属医院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110</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脊髓损伤全周期康复关键技术的建立与应用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姚黎清，李咏梅，王文丽，赵莹，金莉花，李脉，何影，王际容，李旺祥</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昆明医科大学第二附属医院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昆明医科大学第二附属医院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111</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云南省玉龙鼠疫疫源地生态结构特征和多病原共存规律研究及防控策略</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尹家祥，罗云燕，刘正祥，洪汝丹，周芸，洪梅，朱俊洁，艾志琼，张晓云</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大理大学，云南省地方病防治所</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大理大学</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112</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艾滋病合并血液肿瘤的诊疗技术体系建立与应用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闵海燕，周奇文，杨翠先，樊珊珊，王丹青，汪习成，张莎，王林，张月华</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云南省传染病医院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云南省卫生健康委员会</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113</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云南省边境地区传染病跨境传播综合防控关键技术及应用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陈莉华，赵世文，邓淑珍，卢冉，沈秀莲，古文鹏，何继波，赵江</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云南省疾病预防控制中心（云南省预防医学科学院）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云南省卫生健康委员会</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114</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云南省梅毒综合防控创新体系与关键策略的构建及应用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张琬悦，施玉华，张小斌，贾曼红，陈祥生，马艳玲，郭艳，韩瑜，陈会超</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云南省疾病预防控制中心（云南省预防医学科学院），中国医学科学院皮肤病医院（中国医学科学院皮肤病研究所）</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云南省卫生健康委员会</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115</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肝胆恶性肿瘤125I粒子多模态介入关键技术体系构建及临床应用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宋飞，杨银山，余廷东，赵文淘，叶秋文，李红阳</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云南省肿瘤医院（昆明医科大学第三附属医院）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昆明医科大学第三附属医院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116</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血清生物标志物对精神分裂症认知障碍的判别新技术和临床应用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熊鹏，黄正元，戴南，李明，陆彩莲，康敏敏，李婷，赵心灵，于玲</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昆明医科大学第一附属医院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昆明医科大学第一附属医院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117</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基于耐药诊治与免疫特征的HIV感染防控关键技术构建及推广应用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李娅，孙明，何成禄，王红叶，万鑫蕊，钟敏，张瑞仙，钟国梁，段勇</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昆明医科大学第一附属医院，中国医学科学院医学生物学研究所</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昆明医科大学第一附属医院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118</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肺癌脑转移放射治疗的关键技术创新与个体化诊疗体系构建</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夏耀雄，陈正庭，范耀东，常莉，吴江，候宇，高靖琰，李海龙，赵彪</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云南省肿瘤医院（昆明医科大学第三附属医院）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昆明医科大学第三附属医院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119</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智能心音诊断系统优化边远贫困地区儿童先心病筛查救治的关键技术与应用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杨宏波，王威廉，潘家华，郭涛，唐永研，赵双凤，史青，余鹏飞，郑丽玲</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云南省阜外心血管病医院，云南大学</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云南省卫生健康委员会</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120</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德宏五个世居民族药用资源挖掘整理传承的创新与推广应用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党菱婧，邵曰凤，卢靖，瞿云，余大国，王根云，杨江蓉，刘贵有，岳加蕊</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德宏职业学院，芒市风平镇卫生院（风平镇妇幼保健计划生育服务站），芒市妇幼保健院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德宏州科学技术局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121</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慢性消化系统疾病患者报告结局测评与精准健康管理关键技术体系构建及应用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陈莹，刘钰曦，万崇华，宋莹，许传志，谭健烽，孙小媛，黄巧云，和丽梅</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昆明医科大学，广东医科大学顺德妇女儿童医院（佛山市顺德区妇幼保健院），广东医科大学</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122</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训练运动损伤全周期康复治疗策略构建与推广应用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杨志金，徐江，徐雁华，李晓梅，伊春梅，高恺屿，马仲柏，韩育德，谭一梦</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中国人民解放军联勤保障部队第九二〇医院</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解放军联勤保障部队九二〇医院</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123</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滇西红层破碎岩质边坡失稳预测与防治关键技术及应用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贾荣谷，戚宗轲，苏培东，丁海涛，谢林冲，王忠伟，李育红，方义明，孙成海</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云南建投第一勘察设计有限公司，中铁西北科学研究院有限公司，西南石油大学，保山施勐高速公路投资开发有限公司，云南云兰高速公路投资开发有限公司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云南省建设投资控股集团有限公司</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51"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124</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蕴藏在森林里的绿色食品</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陈伟，李江，杨奕，孟梦，王达明，裴艳辉，罗婷，冯弦</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云南省林业和草原科学院，云南省农业科学院生物技术与种质资源研究所</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云南省林业和草原局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125</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边境民族地区气象科普素质提升的创新实践与应用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於慧玲，侯丽艳，黎晓辉，龚婉，周晗，段腾锦，李慧芹，何舒璇，尹俊智</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云南省德宏傣族景颇族自治州气象局，云南省瑞丽市气象局，云南省芒市气象局，云南省盈江县气象局，云南省陇川县气象局</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德宏州科学技术局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lang w:val="en-US" w:eastAsia="zh-CN"/>
              </w:rPr>
            </w:pPr>
            <w:r>
              <w:rPr>
                <w:rFonts w:hint="eastAsia" w:ascii="Times New Roman" w:hAnsi="Times New Roman" w:eastAsia="方正仿宋_GBK" w:cs="Times New Roman"/>
                <w:i w:val="0"/>
                <w:iCs w:val="0"/>
                <w:color w:val="000000"/>
                <w:sz w:val="28"/>
                <w:szCs w:val="28"/>
                <w:u w:val="none"/>
                <w:lang w:val="en-US" w:eastAsia="zh-CN"/>
              </w:rPr>
              <w:t>126</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云南省轻发明科普基地引领下的环保科普产品开发与云南区域应用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胡磊，李本森，张学文，茶世宏，刘文好，杨丽萍</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昆明少科科技有限公司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昆明市科学技术局</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lang w:val="en-US" w:eastAsia="zh-CN"/>
              </w:rPr>
            </w:pPr>
            <w:r>
              <w:rPr>
                <w:rFonts w:hint="eastAsia" w:ascii="Times New Roman" w:hAnsi="Times New Roman" w:eastAsia="方正仿宋_GBK" w:cs="Times New Roman"/>
                <w:i w:val="0"/>
                <w:iCs w:val="0"/>
                <w:color w:val="000000"/>
                <w:sz w:val="28"/>
                <w:szCs w:val="28"/>
                <w:u w:val="none"/>
                <w:lang w:val="en-US" w:eastAsia="zh-CN"/>
              </w:rPr>
              <w:t>127</w:t>
            </w:r>
          </w:p>
        </w:tc>
        <w:tc>
          <w:tcPr>
            <w:tcW w:w="85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电石渣在氧化铝行业高效综合利用技术研究及应用</w:t>
            </w:r>
          </w:p>
        </w:tc>
        <w:tc>
          <w:tcPr>
            <w:tcW w:w="12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陈映，李小波，何清，范超，王红光，石志强，周兴勇，张骑，杨敬</w:t>
            </w:r>
          </w:p>
        </w:tc>
        <w:tc>
          <w:tcPr>
            <w:tcW w:w="159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云南文山铝业有限公司</w:t>
            </w:r>
          </w:p>
        </w:tc>
        <w:tc>
          <w:tcPr>
            <w:tcW w:w="5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云南省总工会</w:t>
            </w:r>
          </w:p>
        </w:tc>
        <w:tc>
          <w:tcPr>
            <w:tcW w:w="4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kern w:val="0"/>
                <w:sz w:val="28"/>
                <w:szCs w:val="28"/>
                <w:u w:val="none"/>
                <w:lang w:val="en-US" w:eastAsia="zh-CN" w:bidi="ar"/>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bl>
    <w:p>
      <w:pPr>
        <w:rPr>
          <w:rFonts w:hint="default" w:ascii="Times New Roman" w:hAnsi="Times New Roman" w:eastAsia="方正黑体_GBK" w:cs="Times New Roman"/>
          <w:kern w:val="0"/>
          <w:sz w:val="32"/>
          <w:szCs w:val="32"/>
          <w:lang w:val="en-US" w:eastAsia="zh-CN"/>
        </w:rPr>
        <w:sectPr>
          <w:pgSz w:w="16840" w:h="11907" w:orient="landscape"/>
          <w:pgMar w:top="1440" w:right="1080" w:bottom="1440" w:left="1080" w:header="851" w:footer="1588" w:gutter="0"/>
          <w:cols w:space="720" w:num="1"/>
          <w:docGrid w:type="linesAndChars" w:linePitch="560" w:charSpace="-842"/>
        </w:sectPr>
      </w:pPr>
    </w:p>
    <w:p>
      <w:pPr>
        <w:pStyle w:val="2"/>
        <w:keepNext w:val="0"/>
        <w:keepLines w:val="0"/>
        <w:pageBreakBefore w:val="0"/>
        <w:widowControl w:val="0"/>
        <w:kinsoku/>
        <w:wordWrap/>
        <w:overflowPunct/>
        <w:topLinePunct w:val="0"/>
        <w:autoSpaceDE/>
        <w:autoSpaceDN/>
        <w:bidi w:val="0"/>
        <w:adjustRightInd/>
        <w:snapToGrid/>
        <w:spacing w:after="40"/>
        <w:jc w:val="center"/>
        <w:textAlignment w:val="auto"/>
        <w:rPr>
          <w:rFonts w:hint="default" w:ascii="Times New Roman" w:hAnsi="Times New Roman" w:eastAsia="方正黑体_GBK" w:cs="Times New Roman"/>
          <w:kern w:val="0"/>
          <w:sz w:val="32"/>
          <w:szCs w:val="32"/>
          <w:lang w:eastAsia="zh-CN"/>
        </w:rPr>
      </w:pPr>
      <w:r>
        <w:rPr>
          <w:rFonts w:hint="default" w:ascii="Times New Roman" w:hAnsi="Times New Roman" w:eastAsia="方正黑体_GBK" w:cs="Times New Roman"/>
          <w:kern w:val="0"/>
          <w:sz w:val="32"/>
          <w:szCs w:val="32"/>
          <w:lang w:eastAsia="zh-CN"/>
        </w:rPr>
        <w:t>自然科学奖</w:t>
      </w:r>
    </w:p>
    <w:tbl>
      <w:tblPr>
        <w:tblStyle w:val="5"/>
        <w:tblW w:w="498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9"/>
        <w:gridCol w:w="2751"/>
        <w:gridCol w:w="7440"/>
        <w:gridCol w:w="2242"/>
        <w:gridCol w:w="15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56" w:hRule="atLeast"/>
          <w:tblHeader/>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序号</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项目名称</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主要完成人员</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提名单位/专家</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奖励等级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季节性旱区特色作物抗病丰产提质的水肥绿色调控机制与模式</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杨启良（昆明理工大学），王海东（昆明理工大学），刘小刚（昆明理工大学），吴立峰（江西水利电力大学），郭金金（昆明理工大学），李悦（昆明理工大学），程铭慧（昆明理工大学）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 xml:space="preserve">金丝猴演化机制与保护遗传研究 </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于黎（云南大学），张亚平（中国科学院昆明动物研究所），吴宏（云南大学），匡卫民（云南大学），王晓萍（云南大学），胡靖扬（云南大学）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非平衡反常输运及物理机制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曾春华（昆明理工大学），罗玉辉（昆明理工大学、昭通学院），朱桂妹（南方科技大学），艾保全（华南师范大学），熊科诏（华东师范大学、西安科技大学），刘宗华（华东师范大学），胡世谦（云南大学）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铜钼强磁选-金属离子异质化调控浮选强化分离理论与方法</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刘建（昆明理工大学），陈禄政（昆明理工大学），申培伦（昆明理工大学），刘殿文（昆明理工大学），杨晶（昆明理工大学），曾剑武（昆明理工大学），先永骏（昆明理工大学）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95"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重要药用类群植物中新颖先导分子的发现</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普诺·白玛丹增（中国科学院昆明植物研究所），孙汉董（中国科学院昆明植物研究所），李昂（中国科学院上海有机化学研究所），曹鹏（南京中医药大学），颜秉超（中国科学院昆明植物研究所），胡坤（中国科学院昆明植物研究所），唐健维（中国科学院昆明植物研究所）</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中国科学院昆明分院</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6</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基于活性氧调控的典型新污染物水环境行为及转化机制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潘学军（昆明理工大学），王玉珏（清华大学），黄斌（昆明理工大学），何欢（昆明理工大学），展巨宏（昆明理工大学），郭子维（昆明理工大学），胥志祥（昆明理工大学）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7</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变暖背景下亚洲高原山地区域暖干化形成机制及灾害效应</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陈文（云南大学），封国林（国家气候中心），曹杰（云南大学），王林（中国科学院大气物理研究所），蔡晴宇（云南大学），朴金玲（中国科学院大气物理研究所），赵俊虎（国家气候中心）</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95"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8</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天然吲哚生物碱新颖结构、功能及新药临床前研究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罗晓东（中国科学院昆明植物研究所），程桂广（中国科学院昆明植物研究所），刘亚平（中国科学院昆明植物研究所），赵云丽（中国科学院昆明植物研究所），于浩飞（中国科学院昆明植物研究所），丁彩凤（中国科学院昆明植物研究所），冯涛（中国科学院昆明植物研究所）</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中国科学院昆明分院</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95"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转铁蛋白的凝血和免疫调控功能研究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赖仞（中国科学院昆明动物研究所），唐小芃（中国科学院昆明动物研究所），廖祉亦（中国科学院昆明动物研究所），李美荃（昆明学院），申传斌（中国科学院昆明动物研究所），段自磊（中国科学院昆明动物研究所），张治业（中国科学院昆明动物研究所）</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中国科学院昆明分院</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551"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10</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大数据驱动的植物三萜化合物多层级调控研究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尚轶（云南师范大学），马永硕（中国农业科学院深圳农业基因组研究所（岭南现代农业科学与技术广东省实验室深圳分中心）），廖庆刚（中国农业科学院深圳农业基因组研究所（岭南现代农业科学 与技术广东省实验室深圳分中心）），周渊（中国农业科学院蔬菜花卉研究所），仲阳（中国农业科学院深圳农业基因组研究所（岭南现代农业科学 与技术广东省实验室深圳分中心）），李大伟（中国农业科学院深圳农业基因组研究所（岭南现代农业科学与技术广东省实验室深圳分中心）），刘新艳（中国农业科学院蔬菜花卉研究所）</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云南师范大学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11</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特色经济林果采后抗病多维协同增效调控机理研究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邓佳（西南林业大学），王芳（西南林业大学），张云增（扬州大学），刘惠民（西南林业大学），刘丽（西南林业大学），王连春（西南林业大学）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西南林业大学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12</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暖干化背景下西南木本植物的水分关系研究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陈亚军（中国科学院西双版纳热带植物园），朱师丹（中国科学院西双版纳热带植物园），张树斌（中国科学院西双版纳热带植物园），曹坤芳（中国科学院西双版纳热带植物园）</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中国科学院昆明分院</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13</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太阳喷流的新起源——微暗条爆发</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洪俊超（中国科学院云南天文台），杨家艳（中国科学院云南天文台），杨丽恒（中国科学院云南天文台），杨波（中国科学院云南天文台），徐喆（中国科学院云南天文台）</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中国科学院昆明分院</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14</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Wielandt著名问题的解决和传递图领域的重要进展</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潘江敏（云南财经大学），吴辞旋（云南财经大学），张颖楠（云南财经大学）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云南财经大学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15</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非局部椭圆方程的变分新进展</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杨志鹏（云南师范大学），余渊洋（云南师范大学），顾光泽（云南师范大学），赵富坤（云南师范大学）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云南师范大学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95"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16</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蚀变矿物找矿方法与机理研究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余海军（云南省地质调查局），冷成彪（东华理工大学），江佳雯（云南省地质调查局），王大钊（东华理工大学），张传昱（云南省地质调查局），田振东（中国科学院地球化学研究所），张兴春（中国科学院地球化学研究所）</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云南省自然资源厅</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17</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高分辨率遥感地物多尺度智能解译理论与方法</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洪亮（云南师范大学），陈杰（中南大学），张学良（南京大学），刘国英（安阳师范学院），王加胜（云南师范大学）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云南师范大学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18</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聚多糖的超分子热塑网络构建及储能封装功能化应用基础研究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王继亮（云南大学），包黎霞（云南大学），孔维波（云南大学）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19</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混合醇-水蒸汽重整制氢镍基催化剂的稀土调控机制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陆继长（昆明理工大学），何素芳（昆明理工大学），罗永明（昆明理工大学），王云珠（昆明理工大学），朱松山（昆明理工大学），王晶（昆明理工大学），陈定凯（昆明理工大学）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20</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光电双功能材料用于能源存储与转化</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朱挺（云南师范大学），张伟斌（云南师范大学），冯小波（云南师范大学），刘全兵（广东工业大学）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云南师范大学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21</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改善云南传统奶酪品质的新型植物凝乳酶发现及其作用机制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王雪峰（云南农业大学），魏光强（云南农业大学），李钰芳（云南农业大学），赵琼（云南农业大学），施娅楠（云南农业大学），陶亮（云南农业大学）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云南农业大学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22</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基于碳基吸附材料的太阳能驱动热湿环境调控方法与机制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季旭（云南师范大学），余琼粉（云南师范大学），陈飞（昆明理工大学），孙胜男（云南师范大学）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云南师范大学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23</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生物质可持续航空燃料催化制备的分子定向转化与调控机制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陈玉保（云南师范大学），李兴勇（云南师范大学），王德超（厦门大学），黄元波（集美大学），郑志锋（厦门大学）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云南师范大学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24</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复杂分布式制造系统生产运输一体化动态优化理论与方法</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李俊青（云南师范大学），高开周（澳门科技大学），张庆科（山东师范大学），詹志辉（华南理工大学），杜宇（济南大学），陈小龙（山东师范大学）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云南师范大学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25</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复杂机电系统一体化建模及抗干扰控制理论与方法</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王树波（昆明理工大学），何浩然（昆明理工大学），高贯斌（昆明理工大学），邢亚珊（昆明理工大学），于海生（青岛大学）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26</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高原湖泊生态演变驱动新机制及藻毒素跨介质风险解析</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王海军（云南大学），周起超（云南大学），苏豪杰（云南大学），刘琪（云南大学），李艳玲（云南大学），常军军（云南大学），张虎才（云南大学）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923"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27</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微环境代谢重编程对结直肠癌进展与耐药的影响及机制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杨润祥（云南省肿瘤医院（昆明医科大学第三附属医院）），MONG HONG LEE（中山大学附属第六医院），吴皎（云南省肿瘤医院（昆明医科大学第三附属医院）），刘思呈（云南省肿瘤医院（昆明医科大学第三附属）），杨芳（云南省肿瘤医院（昆明医科大学第三附属医院）），孟祥祺（中山大学附属第六医院），徐晖（中山大学附属第六医院）</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昆明医科大学第三附属医院</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28</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神经系统发育调控机制及相关疾病机理研究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毛炳宇（中国科学院昆明动物研究所），马鹏程（中国科学院昆明动物研究所），丁玉强（同济大学），李雨薇（中国科学院昆明动物研究所），宋宁宁（同济大学）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中国科学院昆明分院</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923"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29</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颞下颌关节骨关节炎软骨退变的调控机制及干预新策略</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松（昆明医科大学附属口腔医院（云南省口腔医院）），杨禾丰（昆明医科大学附属口腔医院（云南省口腔医院）），李伟豪（昆明医科大学附属口腔医院（云南省口腔医院）），张俊（昆明医科大学附属口腔医院（云南省口腔医院）），王伟（昆明医科大学附属口腔医院（云南省口腔医院）），史聪翀（昆明医科大学附属口腔医院（云南省口腔医院）），胡瑜（昆明医科大学附属口腔医院（云南省口腔医院））</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云南省卫生健康委员会</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30</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基于骨髓间充质干细胞命运决定的骨衰老表观遗传机制及原位修复研究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滕兆伟（昆明医科大学），张锡光（昆明医科大学第六附属医院），朱芸（昆明医科大学第二附属医院），岳乔宁（昆明医科大学第六附属医院），滕宜荣（昆明医科大学第六附属医院）</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09"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31</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新型自组装仿生纳米载体系统功能设计及免疫应答机制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马雁冰（中国医学科学院医学生物学研究所），郑鹏（中国医学科学院医学生物学研究所），龙琼（中国医学科学院医学生物学研究所），黄惟巍（中国医学科学院医学生物学研究所），杨忠倩（中国医学科学院医学生物学研究所），华良群（中国医学科学院医学生物学研究所），叶超（中国医学科学院医学生物学研究所）</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中国医学科学院医学生物学研究所</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95"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32</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戊型肝炎病毒感染致不孕不育和不良妊娠的临床调查及分子机制研究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黄芬（昆明理工大学），禹文海（中国医学科学院医学生物学研究所），李云龙（昆明理工大学），魏大巧（昆明理工大学），徐良恒（云南省第一人民医院），姚颖杰（昆明市妇幼保健院），刘建昆（联勤保障部队第920医院）</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09"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33</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干细胞增殖分化、致瘤性及抗肿瘤药物的发现及研究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王淑芬（昆明医科大学/中科院昆明动物研究所），陈策实（中科院昆明动物研究所/昆明医科大学），贺小琼（昆明医科大学），蒋德伟（中科院昆明动物研究所/昆明医科大学），戴学勤（昆明医科大学/中科院昆明动物研究所），姚乾（昆明医科大学/昆明医科大学第三附属医院），鲁琳（昆明医科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95"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34</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高富集植物响应镉的生理、根际微生态驱动及外源调控机制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雄（中国科学院昆明植物研究所），许建初（中国科学院昆明植物研究所），杨永平（中国科学院昆明植物研究所），杨景雅（中国科学院昆明植物研究所），杨雅（中国科学院昆明植物研究所），李伯群（中国科学院昆明植物研究所），胡娜（中国科学院昆明植物研究所）</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中国科学院昆明分院</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35</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转基因农产品分子特征分析及精准快速高通量检测方法研究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商颖（昆明理工大学），许文涛（中国农业大学），程楠（中国农业大学）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36</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内生菌调控酿酒葡萄品质的应用基础研究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杨明挚（云南大学），潘小霞（云南民族大学），胡红艳（云南大学），向司宇（梅州市农林科学院林业研究所），马勉娣（昭通市苹果产业发展中心），张秀英（昭通市苹果产业发展中心）</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37</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两种重大农业害虫斜纹夜蛾和褐飞虱对外源胁迫的感知与解毒代谢调控机制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孙仲享（云南农业大学），卢凯（安徽农业大学）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云南农业大学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38</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云南蜘蛛区系特征与苍山火烧迹地蜘蛛群落演替规律的研究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杨自忠（大理大学），张志升（西南大学），张成桂（大理大学），王露雨（西南大学），杨志斌（大理大学），赵昱（大理大学），冯建孟（大理大学）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大理大学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39</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复杂金融系统的随机动力学、网络风险演化与贝叶斯预测理论研究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李江城（云南财经大学），钟光艳（云南财经大学），陶琛（云南财经大学），董洋（昆明理工大学），杨国辉（云南财经大学）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云南财经大学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40</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绝对值方程与互补问题的理论及高效迭代算法研究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吴世良（云南师范大学），李翠霞（云南师范大学），申淑谦（中国石油大学</w:t>
            </w:r>
            <w:r>
              <w:rPr>
                <w:rFonts w:hint="eastAsia" w:ascii="Times New Roman" w:hAnsi="Times New Roman" w:eastAsia="方正仿宋_GBK" w:cs="Times New Roman"/>
                <w:i w:val="0"/>
                <w:iCs w:val="0"/>
                <w:color w:val="000000"/>
                <w:kern w:val="0"/>
                <w:sz w:val="28"/>
                <w:szCs w:val="28"/>
                <w:u w:val="none"/>
                <w:lang w:val="en-US" w:eastAsia="zh-CN" w:bidi="ar"/>
              </w:rPr>
              <w:t>（</w:t>
            </w:r>
            <w:r>
              <w:rPr>
                <w:rFonts w:hint="default" w:ascii="Times New Roman" w:hAnsi="Times New Roman" w:eastAsia="方正仿宋_GBK" w:cs="Times New Roman"/>
                <w:i w:val="0"/>
                <w:iCs w:val="0"/>
                <w:color w:val="000000"/>
                <w:kern w:val="0"/>
                <w:sz w:val="28"/>
                <w:szCs w:val="28"/>
                <w:u w:val="none"/>
                <w:lang w:val="en-US" w:eastAsia="zh-CN" w:bidi="ar"/>
              </w:rPr>
              <w:t>华东</w:t>
            </w:r>
            <w:r>
              <w:rPr>
                <w:rFonts w:hint="eastAsia" w:ascii="Times New Roman" w:hAnsi="Times New Roman" w:eastAsia="方正仿宋_GBK" w:cs="Times New Roman"/>
                <w:i w:val="0"/>
                <w:iCs w:val="0"/>
                <w:color w:val="000000"/>
                <w:kern w:val="0"/>
                <w:sz w:val="28"/>
                <w:szCs w:val="28"/>
                <w:u w:val="none"/>
                <w:lang w:val="en-US" w:eastAsia="zh-CN" w:bidi="ar"/>
              </w:rPr>
              <w:t>）</w:t>
            </w:r>
            <w:r>
              <w:rPr>
                <w:rFonts w:hint="default" w:ascii="Times New Roman" w:hAnsi="Times New Roman" w:eastAsia="方正仿宋_GBK" w:cs="Times New Roman"/>
                <w:i w:val="0"/>
                <w:iCs w:val="0"/>
                <w:color w:val="000000"/>
                <w:kern w:val="0"/>
                <w:sz w:val="28"/>
                <w:szCs w:val="28"/>
                <w:u w:val="none"/>
                <w:lang w:val="en-US" w:eastAsia="zh-CN" w:bidi="ar"/>
              </w:rPr>
              <w:t>），李良（电子科技大学），崔鲁宾（河南师范大学），戴平凡（韩山师范学院）</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云南师范大学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41</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活动星系核的喷流与寄主星系恒星形成机制的研究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陈永云（曲靖师范学院），樊军辉（广州大学），俞效龄（曲靖师范学院），钟晓谷（曲靖师范学院），易庭丰（云南师范大学）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曲靖市科学技术局</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42</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病毒及肿瘤标志物的特异性分子识别与智能光传感机理</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龚行（云南师范大学），蔡昌群（湘潭大学）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云南师范大学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43</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新型有机稀贵金属配合物的设计合成及光电效应</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滕明瑜（云南师范大学），史重阳（云南师范大学），张杰（台州学院），黄国利（云南师范大学），王琴（云南师范大学），戎梅竹（云南师范大学）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云南师范大学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44</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有机染料催化降解材料的设计、控制合成及其降解机理研究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王毓德（云南大学），木秋莹（云南大学），王国凤（云南大学），蔡晓燕（云南大学），李贺（云南大学），董成军（云南大学），刘书阳（云南大学）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45</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先进装备行星传动系统动力学分析及故障机理研究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肖正明（昆明理工大学）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46</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旋转机械关键部件振动信号特征提取及故障分类方法研究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张文斌（昆明学院），普亚松（红河学院），谭宇硕（石家庄邮电职业技术学院），俞利宾（红河学院），闵洁（红河学院），郭德伟（红河学院），江洁（红河学院）</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昆明学院</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47</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着装人体视觉-几何耦合表征与重建方法</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刘骊（昆明理工大学），付晓东（昆明理工大学），刘利军（昆明理工大学）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5"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48</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复杂网络拓扑计算与表征学习理论及应用</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唐明靖（云南师范大学），刘琳（云南师范大学），高炜（河海大学）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云南师范大学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923"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49</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牙源性角化囊肿发病机制及诊疗新策略探究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翟洁梅（昆明医科大学附属口腔医院（云南省口腔医院）），张建运（北京大学口腔医学院），王珊（昆明医科大学附属口腔医院（云南省口腔医院）），穆加贝（昆明医科大学附属口腔医院（云南省口腔医院）），彭灿邦（昆明医科大学附属口腔医院（云南省口腔医院）），戴琳（昆明医科大学附属口腔医院（云南省口腔医院）），刘丽（昆明医科大学附属口腔医院（云南省口腔医院））</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云南省卫生健康委员会</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95"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50</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HOXB13基因诱导线粒体损伤促进皮肤光老化的机制研究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刘垠（昆明医科大学第二附属医院），肖鸿（昆明医科大学第二附属医院），朱伟东（昆明医科大学第二附属医院），肖敏勤（昆明医科大学第二附属医院），刘洋（昆明医科大学第二附属医院），孟燕（昆明医科大学第二附属医院）</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昆明医科大学第二附属医院</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09"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51</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 xml:space="preserve">云南省手足口病病原谱特征及演化 </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马绍辉（中国医学科学院医学生物学研究所），冯昌增（中国医学科学院医学生物学研究所），张名（中国医学科学院医学生物学研究所），刘建生（中国医学科学院医学生物学研究所），杨昭庆（中国医学科学院医学生物学研究所），王晓辉（中国医学科学院医学生物学研究所），孙浩（中国医学科学院医学生物学研究所）</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中国医学科学院医学生物学研究所</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52</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人参皂苷Rg1诱导白血病干细胞衰老调控白血病的机制研究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周玥（大理大学），汪小波（大理大学），杨晓芳（大理大学），王瑞（大理大学），刘小虎（大理大学），丁继超（大理大学），张秋蓉（大理大学）</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大理大学</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jc w:val="center"/>
        </w:trPr>
        <w:tc>
          <w:tcPr>
            <w:tcW w:w="2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53</w:t>
            </w:r>
          </w:p>
        </w:tc>
        <w:tc>
          <w:tcPr>
            <w:tcW w:w="92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非编码RNA调控非小细胞肺癌干性维持与恶性进展的机制研究</w:t>
            </w:r>
          </w:p>
        </w:tc>
        <w:tc>
          <w:tcPr>
            <w:tcW w:w="250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段林灿（昆明医科大学第三附属医院），杨翠萍（中国科学院昆明动物研究所），陈勇彬（中国科学院昆明动物研究所），何姚梅（中国科学院昆明动物研究所）</w:t>
            </w:r>
          </w:p>
        </w:tc>
        <w:tc>
          <w:tcPr>
            <w:tcW w:w="7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昆明医科大学第三附属医院</w:t>
            </w:r>
          </w:p>
        </w:tc>
        <w:tc>
          <w:tcPr>
            <w:tcW w:w="5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bl>
    <w:p>
      <w:pPr>
        <w:keepNext w:val="0"/>
        <w:keepLines w:val="0"/>
        <w:pageBreakBefore w:val="0"/>
        <w:kinsoku/>
        <w:wordWrap w:val="0"/>
        <w:overflowPunct/>
        <w:topLinePunct w:val="0"/>
        <w:autoSpaceDE/>
        <w:autoSpaceDN/>
        <w:bidi w:val="0"/>
        <w:adjustRightInd/>
        <w:snapToGrid w:val="0"/>
        <w:spacing w:line="240" w:lineRule="atLeast"/>
        <w:jc w:val="both"/>
        <w:rPr>
          <w:rFonts w:hint="default" w:ascii="Times New Roman" w:hAnsi="Times New Roman" w:eastAsia="方正仿宋_GBK" w:cs="Times New Roman"/>
          <w:kern w:val="0"/>
          <w:sz w:val="28"/>
          <w:szCs w:val="28"/>
          <w:lang w:val="en-US" w:eastAsia="zh-CN"/>
        </w:rPr>
      </w:pPr>
      <w:r>
        <w:rPr>
          <w:rFonts w:hint="default" w:ascii="Times New Roman" w:hAnsi="Times New Roman" w:eastAsia="方正仿宋_GBK" w:cs="Times New Roman"/>
          <w:kern w:val="0"/>
          <w:sz w:val="28"/>
          <w:szCs w:val="28"/>
          <w:lang w:val="en-US" w:eastAsia="zh-CN"/>
        </w:rPr>
        <w:t>备注：括号内单位为项目完成人员参与拟奖项目主要研究工作期间所在单位（下同）。</w:t>
      </w:r>
    </w:p>
    <w:p>
      <w:pPr>
        <w:keepNext w:val="0"/>
        <w:keepLines w:val="0"/>
        <w:pageBreakBefore w:val="0"/>
        <w:kinsoku/>
        <w:wordWrap w:val="0"/>
        <w:overflowPunct/>
        <w:topLinePunct w:val="0"/>
        <w:autoSpaceDE/>
        <w:autoSpaceDN/>
        <w:bidi w:val="0"/>
        <w:adjustRightInd/>
        <w:snapToGrid w:val="0"/>
        <w:spacing w:line="240" w:lineRule="atLeast"/>
        <w:jc w:val="center"/>
        <w:rPr>
          <w:rFonts w:hint="eastAsia" w:ascii="方正黑体_GBK" w:hAnsi="方正黑体_GBK" w:eastAsia="方正黑体_GBK" w:cs="方正黑体_GBK"/>
          <w:kern w:val="0"/>
          <w:sz w:val="32"/>
          <w:szCs w:val="32"/>
          <w:lang w:val="en-US" w:eastAsia="zh-CN"/>
        </w:rPr>
      </w:pPr>
    </w:p>
    <w:p>
      <w:pPr>
        <w:keepNext w:val="0"/>
        <w:keepLines w:val="0"/>
        <w:pageBreakBefore w:val="0"/>
        <w:kinsoku/>
        <w:wordWrap w:val="0"/>
        <w:overflowPunct/>
        <w:topLinePunct w:val="0"/>
        <w:autoSpaceDE/>
        <w:autoSpaceDN/>
        <w:bidi w:val="0"/>
        <w:adjustRightInd/>
        <w:snapToGrid w:val="0"/>
        <w:spacing w:line="240" w:lineRule="atLeast"/>
        <w:jc w:val="center"/>
        <w:rPr>
          <w:rFonts w:hint="eastAsia" w:ascii="方正黑体_GBK" w:hAnsi="方正黑体_GBK" w:eastAsia="方正黑体_GBK" w:cs="方正黑体_GBK"/>
          <w:kern w:val="0"/>
          <w:sz w:val="32"/>
          <w:szCs w:val="32"/>
          <w:lang w:val="en-US" w:eastAsia="zh-CN"/>
        </w:rPr>
        <w:sectPr>
          <w:pgSz w:w="16840" w:h="11907" w:orient="landscape"/>
          <w:pgMar w:top="1440" w:right="1080" w:bottom="1440" w:left="1080" w:header="851" w:footer="1588" w:gutter="0"/>
          <w:cols w:space="720" w:num="1"/>
          <w:docGrid w:type="linesAndChars" w:linePitch="560" w:charSpace="-842"/>
        </w:sectPr>
      </w:pPr>
    </w:p>
    <w:p>
      <w:pPr>
        <w:keepNext w:val="0"/>
        <w:keepLines w:val="0"/>
        <w:pageBreakBefore w:val="0"/>
        <w:kinsoku/>
        <w:wordWrap w:val="0"/>
        <w:overflowPunct/>
        <w:topLinePunct w:val="0"/>
        <w:autoSpaceDE/>
        <w:autoSpaceDN/>
        <w:bidi w:val="0"/>
        <w:adjustRightInd/>
        <w:snapToGrid w:val="0"/>
        <w:spacing w:line="240" w:lineRule="atLeast"/>
        <w:jc w:val="center"/>
        <w:rPr>
          <w:rFonts w:hint="eastAsia" w:ascii="方正黑体_GBK" w:hAnsi="方正黑体_GBK" w:eastAsia="方正黑体_GBK" w:cs="方正黑体_GBK"/>
          <w:kern w:val="0"/>
          <w:sz w:val="32"/>
          <w:szCs w:val="32"/>
          <w:lang w:val="en-US" w:eastAsia="zh-CN"/>
        </w:rPr>
      </w:pPr>
      <w:r>
        <w:rPr>
          <w:rFonts w:hint="eastAsia" w:ascii="方正黑体_GBK" w:hAnsi="方正黑体_GBK" w:eastAsia="方正黑体_GBK" w:cs="方正黑体_GBK"/>
          <w:kern w:val="0"/>
          <w:sz w:val="32"/>
          <w:szCs w:val="32"/>
          <w:lang w:val="en-US" w:eastAsia="zh-CN"/>
        </w:rPr>
        <w:t>技术发明奖</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21"/>
        <w:gridCol w:w="2424"/>
        <w:gridCol w:w="7713"/>
        <w:gridCol w:w="2241"/>
        <w:gridCol w:w="15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56" w:hRule="atLeast"/>
          <w:tblHeader/>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序号</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项目名称</w:t>
            </w:r>
          </w:p>
        </w:tc>
        <w:tc>
          <w:tcPr>
            <w:tcW w:w="25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主要完成人员</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提名单位/专家</w:t>
            </w: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奖励等级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65" w:hRule="atLeast"/>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新型结构定向刨花板智能化制造关键技术与装备</w:t>
            </w:r>
          </w:p>
        </w:tc>
        <w:tc>
          <w:tcPr>
            <w:tcW w:w="258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杜官本（西南林业大学），陆铜华（千年舟新材科技集团股份有限公司），杨龙（西南林业大学），张挺（索菲亚家居股份有限公司），杨志强（上海人造板机器厂有限公司），王兵（索菲亚家居股份有限公司），田茂华（千年舟新材科技集团股份有限公司），周晓剑（西南林业大学），张岩松（广州赛志系统科技有限公司），张怀军（上海颂智纤维技术有限公司），郑海涛（佳诺威集团</w:t>
            </w:r>
            <w:r>
              <w:rPr>
                <w:rFonts w:hint="eastAsia" w:ascii="Times New Roman" w:hAnsi="Times New Roman" w:eastAsia="方正仿宋_GBK" w:cs="Times New Roman"/>
                <w:i w:val="0"/>
                <w:iCs w:val="0"/>
                <w:color w:val="000000"/>
                <w:kern w:val="0"/>
                <w:sz w:val="28"/>
                <w:szCs w:val="28"/>
                <w:u w:val="none"/>
                <w:lang w:val="en-US" w:eastAsia="zh-CN" w:bidi="ar"/>
              </w:rPr>
              <w:t>（</w:t>
            </w:r>
            <w:r>
              <w:rPr>
                <w:rFonts w:hint="default" w:ascii="Times New Roman" w:hAnsi="Times New Roman" w:eastAsia="方正仿宋_GBK" w:cs="Times New Roman"/>
                <w:i w:val="0"/>
                <w:iCs w:val="0"/>
                <w:color w:val="000000"/>
                <w:kern w:val="0"/>
                <w:sz w:val="28"/>
                <w:szCs w:val="28"/>
                <w:u w:val="none"/>
                <w:lang w:val="en-US" w:eastAsia="zh-CN" w:bidi="ar"/>
              </w:rPr>
              <w:t>河南</w:t>
            </w:r>
            <w:r>
              <w:rPr>
                <w:rFonts w:hint="eastAsia" w:ascii="Times New Roman" w:hAnsi="Times New Roman" w:eastAsia="方正仿宋_GBK" w:cs="Times New Roman"/>
                <w:i w:val="0"/>
                <w:iCs w:val="0"/>
                <w:color w:val="000000"/>
                <w:kern w:val="0"/>
                <w:sz w:val="28"/>
                <w:szCs w:val="28"/>
                <w:u w:val="none"/>
                <w:lang w:val="en-US" w:eastAsia="zh-CN" w:bidi="ar"/>
              </w:rPr>
              <w:t>）</w:t>
            </w:r>
            <w:r>
              <w:rPr>
                <w:rFonts w:hint="default" w:ascii="Times New Roman" w:hAnsi="Times New Roman" w:eastAsia="方正仿宋_GBK" w:cs="Times New Roman"/>
                <w:i w:val="0"/>
                <w:iCs w:val="0"/>
                <w:color w:val="000000"/>
                <w:kern w:val="0"/>
                <w:sz w:val="28"/>
                <w:szCs w:val="28"/>
                <w:u w:val="none"/>
                <w:lang w:val="en-US" w:eastAsia="zh-CN" w:bidi="ar"/>
              </w:rPr>
              <w:t>科技有限公司），马同华（千年舟新材科技集团股份有限公司），叶晓勇（索菲亚家居股份有限公司），郝玉东（千年舟新材科技集团股份有限公司），潘礼成（广西广林新材木业集团有限公司）</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西南林业大学</w:t>
            </w: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923" w:hRule="atLeast"/>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林下三七生态种植关键技术体系创建与应用</w:t>
            </w:r>
          </w:p>
        </w:tc>
        <w:tc>
          <w:tcPr>
            <w:tcW w:w="258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朱书生（云南农业大学），何霞红（西南林业大学），黄惠川（云南农业大学），刘屹湘（云南农业大学），杨敏（云南农业大学），叶辰（云南农业大学），郭存武（云南农业大学），梅馨月（云南农业大学），季超（天津师范大学），王澍（西南林业大学），关鼎儒（昆明海关），戴忠辰（文山州三七和中医药产业发展中心），毛忠顺（文山学院），陈斌（云南农业大学），朱有勇（云南农业大学）</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云南农业大学</w:t>
            </w: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特等奖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95" w:hRule="atLeast"/>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3</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新一代硒精炼技术及应用</w:t>
            </w:r>
          </w:p>
        </w:tc>
        <w:tc>
          <w:tcPr>
            <w:tcW w:w="258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蒋文龙（昆明理工大学），陈巍（昆明鼎邦科技股份有限公司），查国正（昆明理工大学），罗欢（昆明理工大学），徐宝强（昆明理工大学），田阳（昆明理工大学），陈浩（昆明鼎邦科技股份有限公司），杨红卫（昆明理工大学），吕进（昆明鼎邦科技股份有限公司）</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09" w:hRule="atLeast"/>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4</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 xml:space="preserve">严苛工况下过流部件的耐磨蚀延寿制备及其智能运维关键技术 </w:t>
            </w:r>
          </w:p>
        </w:tc>
        <w:tc>
          <w:tcPr>
            <w:tcW w:w="258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宋鹏（昆明理工大学），洪秋虹（昆明嘉和科技股份有限公司），黄太红（昆明理工大学），季强（成都正恒动力股份有限公司），段攀（云南天安化工有限公司），葛玉龙（中海油富岛（海南）化工有限公司），李青（昆明理工大学），雷勇（自贡长城表面工程技术有限公司），李文进（昆明嘉和科技股份有限公司）</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09" w:hRule="atLeast"/>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5</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近坝库区滑坡涌浪链生灾害物理-数智仿真与防控关键技术</w:t>
            </w:r>
          </w:p>
        </w:tc>
        <w:tc>
          <w:tcPr>
            <w:tcW w:w="258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宁宇（中国电建集团昆明勘测设计研究院有限公司），徐卫亚（河海大学），王环玲（河海大学），冯业林（中国电建集团昆明勘测设计研究院有限公司），陈鸿杰（华能澜沧江水电股份有限公司），陈光明（中国电建集团昆明勘测设计研究院有限公司），王如宾（河海大学），刘晓芬（中国电建集团昆明勘测设计研究院有限公司），陈世壮（河海大学）</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中国电建集团昆明勘测设计研究院有限公司</w:t>
            </w: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一等奖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237" w:hRule="atLeast"/>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6</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高尾矿坝稳定性动态评价及预警关键技术与装备</w:t>
            </w:r>
          </w:p>
        </w:tc>
        <w:tc>
          <w:tcPr>
            <w:tcW w:w="258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眭素刚（中国有色金属工业昆明勘察设计研究院有限公司），刘文连（中国有色金属工业昆明勘察设计研究院有限公司），杜年春（中国有色金属工业昆明勘察设计研究院有限公司），何向荣（中国有色金属工业昆明勘察设计研究院有限公司），苗则朗（中南大学），谢翔（中国有色金属工业昆明勘察设计研究院有限公司），许汉华（中国有色金属工业昆明勘察设计研究院有限公司），徐鹏飞（中国有色金属工业昆明勘察设计研究院有限公司），成词峰（中国有色金属工业昆明勘察设计研究院有限公司）</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昆明市科学技术局</w:t>
            </w: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7</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低品位红土镍矿绿色高效利用关键技术及应用</w:t>
            </w:r>
          </w:p>
        </w:tc>
        <w:tc>
          <w:tcPr>
            <w:tcW w:w="258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李博（昆明理工大学），周世伟（昆明理工大学），王勋（昆明理工大学），吴世超（昆明理工大学），张海培（昆明理工大学），邵爽（昆明理工大学），徐浩元（昆明理工大学），董竞成（昆明理工大学）</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82" w:hRule="atLeast"/>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8</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边疆民族文化大数据分析关键技术及应用</w:t>
            </w:r>
          </w:p>
        </w:tc>
        <w:tc>
          <w:tcPr>
            <w:tcW w:w="258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毛存礼（昆明理工大学），舒振球（昆明理工大学），张勇丙（昆明理工大学），王振晗（昆明理工大学），宋燃（昆明理工大学），董凌（昆明理工大学），王琳钦（昆明理工大学），王文君（昆明理工大学）</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昆明理工大学</w:t>
            </w: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二等奖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09" w:hRule="atLeast"/>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9</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烟草关键化学成分快速检测技术研发及应用</w:t>
            </w:r>
          </w:p>
        </w:tc>
        <w:tc>
          <w:tcPr>
            <w:tcW w:w="258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李晶（云南中烟工业有限责任公司），王晋（云南中烟工业有限责任公司），刘欣（云南中烟工业有限责任公司），孔光辉（云南省烟草农业科学研究院），黄海涛（云南中烟工业有限责任公司），许永（云南中烟工业有限责任公司），孔维松（云南中烟工业有限责任公司），吴玉萍（云南省烟草农业科学研究院），杨叶昆（云南中烟工业有限责任公司）</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云南中烟工业有限责任公司</w:t>
            </w: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09" w:hRule="atLeast"/>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10</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热响应功能材料创制及特色卷烟产业化</w:t>
            </w:r>
          </w:p>
        </w:tc>
        <w:tc>
          <w:tcPr>
            <w:tcW w:w="258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赵杨（云南中烟工业有限责任公司），余婷婷（云南中烟工业有限责任公司），申钦鹏（云南中烟工业有限责任公司），李娟（云南中烟工业有限责任公司），刘春波（云南中烟工业有限责任公司），詹建波（云南中烟工业有限责任公司），王旭（云南中烟工业有限责任公司），常晟（云南中烟工业有限责任公司），邹泉（云南中烟工业有限责任公司）</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云南中烟工业有限责任公司</w:t>
            </w: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09" w:hRule="atLeast"/>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11</w:t>
            </w:r>
          </w:p>
        </w:tc>
        <w:tc>
          <w:tcPr>
            <w:tcW w:w="81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电动式智能柔性烟草装箱成套系统关键技术及应用</w:t>
            </w:r>
          </w:p>
        </w:tc>
        <w:tc>
          <w:tcPr>
            <w:tcW w:w="258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杨芳（云南昆船烟草设备有限公司），王华玲（云南昆船烟草设备有限公司），普元成（云南昆船烟草设备有限公司），邓成江（云南昆船烟草设备有限公司），张天合（云南昆船烟草设备有限公司），王许鑫（云南昆船烟草设备有限公司），董龙（云南昆船烟草设备有限公司），赵静（云南昆船烟草设备有限公司），夏翔（云南昆船烟草设备有限公司）</w:t>
            </w:r>
          </w:p>
        </w:tc>
        <w:tc>
          <w:tcPr>
            <w:tcW w:w="75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昆明船舶设备集团有限公司</w:t>
            </w: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三等奖</w:t>
            </w:r>
          </w:p>
        </w:tc>
      </w:tr>
    </w:tbl>
    <w:p>
      <w:pPr>
        <w:pStyle w:val="2"/>
        <w:keepNext w:val="0"/>
        <w:keepLines w:val="0"/>
        <w:pageBreakBefore w:val="0"/>
        <w:widowControl w:val="0"/>
        <w:kinsoku/>
        <w:wordWrap/>
        <w:overflowPunct/>
        <w:topLinePunct w:val="0"/>
        <w:autoSpaceDE/>
        <w:autoSpaceDN/>
        <w:bidi w:val="0"/>
        <w:adjustRightInd/>
        <w:snapToGrid/>
        <w:spacing w:after="40"/>
        <w:jc w:val="center"/>
        <w:textAlignment w:val="auto"/>
        <w:rPr>
          <w:rFonts w:hint="default" w:ascii="Times New Roman" w:hAnsi="Times New Roman" w:eastAsia="方正黑体_GBK" w:cs="Times New Roman"/>
          <w:kern w:val="0"/>
          <w:sz w:val="32"/>
          <w:szCs w:val="32"/>
          <w:lang w:eastAsia="zh-CN"/>
        </w:rPr>
        <w:sectPr>
          <w:pgSz w:w="16840" w:h="11907" w:orient="landscape"/>
          <w:pgMar w:top="1440" w:right="1080" w:bottom="1440" w:left="1080" w:header="851" w:footer="1588" w:gutter="0"/>
          <w:cols w:space="720" w:num="1"/>
          <w:docGrid w:type="linesAndChars" w:linePitch="560" w:charSpace="-842"/>
        </w:sectPr>
      </w:pPr>
    </w:p>
    <w:p>
      <w:pPr>
        <w:pStyle w:val="2"/>
        <w:keepNext w:val="0"/>
        <w:keepLines w:val="0"/>
        <w:pageBreakBefore w:val="0"/>
        <w:widowControl w:val="0"/>
        <w:kinsoku/>
        <w:wordWrap/>
        <w:overflowPunct/>
        <w:topLinePunct w:val="0"/>
        <w:autoSpaceDE/>
        <w:autoSpaceDN/>
        <w:bidi w:val="0"/>
        <w:adjustRightInd/>
        <w:snapToGrid/>
        <w:spacing w:after="40"/>
        <w:jc w:val="center"/>
        <w:textAlignment w:val="auto"/>
        <w:rPr>
          <w:rFonts w:hint="default" w:ascii="Times New Roman" w:hAnsi="Times New Roman" w:eastAsia="方正黑体_GBK" w:cs="Times New Roman"/>
          <w:kern w:val="0"/>
          <w:sz w:val="32"/>
          <w:szCs w:val="32"/>
          <w:lang w:eastAsia="zh-CN"/>
        </w:rPr>
      </w:pPr>
      <w:r>
        <w:rPr>
          <w:rFonts w:hint="default" w:ascii="Times New Roman" w:hAnsi="Times New Roman" w:eastAsia="方正黑体_GBK" w:cs="Times New Roman"/>
          <w:kern w:val="0"/>
          <w:sz w:val="32"/>
          <w:szCs w:val="32"/>
          <w:lang w:eastAsia="zh-CN"/>
        </w:rPr>
        <w:t>国际科技合作奖（候选人）</w:t>
      </w:r>
    </w:p>
    <w:tbl>
      <w:tblPr>
        <w:tblStyle w:val="5"/>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88"/>
        <w:gridCol w:w="3041"/>
        <w:gridCol w:w="2037"/>
        <w:gridCol w:w="4760"/>
        <w:gridCol w:w="41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2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tLeas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序号</w:t>
            </w:r>
          </w:p>
        </w:tc>
        <w:tc>
          <w:tcPr>
            <w:tcW w:w="10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tLeas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姓名</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tLeas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国籍</w:t>
            </w:r>
          </w:p>
        </w:tc>
        <w:tc>
          <w:tcPr>
            <w:tcW w:w="15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tLeas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中方合作单位</w:t>
            </w:r>
          </w:p>
        </w:tc>
        <w:tc>
          <w:tcPr>
            <w:tcW w:w="13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240" w:lineRule="atLeast"/>
              <w:jc w:val="center"/>
              <w:textAlignment w:val="center"/>
              <w:rPr>
                <w:rFonts w:hint="eastAsia" w:ascii="方正黑体_GBK" w:hAnsi="方正黑体_GBK" w:eastAsia="方正黑体_GBK" w:cs="方正黑体_GBK"/>
                <w:b w:val="0"/>
                <w:bCs w:val="0"/>
                <w:i w:val="0"/>
                <w:iCs w:val="0"/>
                <w:color w:val="000000"/>
                <w:sz w:val="28"/>
                <w:szCs w:val="28"/>
                <w:u w:val="none"/>
              </w:rPr>
            </w:pPr>
            <w:r>
              <w:rPr>
                <w:rFonts w:hint="eastAsia" w:ascii="方正黑体_GBK" w:hAnsi="方正黑体_GBK" w:eastAsia="方正黑体_GBK" w:cs="方正黑体_GBK"/>
                <w:b w:val="0"/>
                <w:bCs w:val="0"/>
                <w:i w:val="0"/>
                <w:iCs w:val="0"/>
                <w:color w:val="000000"/>
                <w:kern w:val="0"/>
                <w:sz w:val="28"/>
                <w:szCs w:val="28"/>
                <w:u w:val="none"/>
                <w:lang w:val="en-US" w:eastAsia="zh-CN" w:bidi="ar"/>
              </w:rPr>
              <w:t>提名单位/专家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2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1</w:t>
            </w:r>
          </w:p>
        </w:tc>
        <w:tc>
          <w:tcPr>
            <w:tcW w:w="10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Robert Andrew Spicer</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英国</w:t>
            </w:r>
          </w:p>
        </w:tc>
        <w:tc>
          <w:tcPr>
            <w:tcW w:w="15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中国科学院西双版纳热带植物园</w:t>
            </w:r>
          </w:p>
        </w:tc>
        <w:tc>
          <w:tcPr>
            <w:tcW w:w="13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中国科学院昆明分院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29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2</w:t>
            </w:r>
          </w:p>
        </w:tc>
        <w:tc>
          <w:tcPr>
            <w:tcW w:w="10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Erik Jeppesen</w:t>
            </w:r>
          </w:p>
        </w:tc>
        <w:tc>
          <w:tcPr>
            <w:tcW w:w="68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丹麦</w:t>
            </w:r>
          </w:p>
        </w:tc>
        <w:tc>
          <w:tcPr>
            <w:tcW w:w="159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云南大学</w:t>
            </w:r>
          </w:p>
        </w:tc>
        <w:tc>
          <w:tcPr>
            <w:tcW w:w="139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i w:val="0"/>
                <w:iCs w:val="0"/>
                <w:color w:val="000000"/>
                <w:sz w:val="28"/>
                <w:szCs w:val="28"/>
                <w:u w:val="none"/>
              </w:rPr>
            </w:pPr>
            <w:r>
              <w:rPr>
                <w:rFonts w:hint="default" w:ascii="Times New Roman" w:hAnsi="Times New Roman" w:eastAsia="方正仿宋_GBK" w:cs="Times New Roman"/>
                <w:i w:val="0"/>
                <w:iCs w:val="0"/>
                <w:color w:val="000000"/>
                <w:kern w:val="0"/>
                <w:sz w:val="28"/>
                <w:szCs w:val="28"/>
                <w:u w:val="none"/>
                <w:lang w:val="en-US" w:eastAsia="zh-CN" w:bidi="ar"/>
              </w:rPr>
              <w:t>云南大学</w:t>
            </w:r>
          </w:p>
        </w:tc>
      </w:tr>
    </w:tbl>
    <w:p>
      <w:pPr>
        <w:rPr>
          <w:rFonts w:ascii="Times New Roman" w:hAnsi="Times New Roman" w:cs="Times New Roman"/>
        </w:rPr>
      </w:pPr>
    </w:p>
    <w:p/>
    <w:p/>
    <w:sectPr>
      <w:pgSz w:w="16840" w:h="11907" w:orient="landscape"/>
      <w:pgMar w:top="1440" w:right="1080" w:bottom="1440" w:left="1080" w:header="851" w:footer="1588" w:gutter="0"/>
      <w:cols w:space="720" w:num="1"/>
      <w:docGrid w:type="linesAndChars" w:linePitch="560"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wordWrap w:val="0"/>
      <w:jc w:val="right"/>
      <w:rPr>
        <w:rStyle w:val="7"/>
        <w:sz w:val="28"/>
        <w:szCs w:val="28"/>
      </w:rPr>
    </w:pPr>
    <w:r>
      <w:rPr>
        <w:rStyle w:val="7"/>
        <w:rFonts w:hint="eastAsia"/>
        <w:sz w:val="28"/>
        <w:szCs w:val="28"/>
      </w:rPr>
      <w:t xml:space="preserve">　— </w:t>
    </w:r>
    <w:r>
      <w:rPr>
        <w:rStyle w:val="7"/>
        <w:sz w:val="28"/>
        <w:szCs w:val="28"/>
      </w:rPr>
      <w:fldChar w:fldCharType="begin"/>
    </w:r>
    <w:r>
      <w:rPr>
        <w:rStyle w:val="7"/>
        <w:sz w:val="28"/>
        <w:szCs w:val="28"/>
      </w:rPr>
      <w:instrText xml:space="preserve">PAGE  </w:instrText>
    </w:r>
    <w:r>
      <w:rPr>
        <w:rStyle w:val="7"/>
        <w:sz w:val="28"/>
        <w:szCs w:val="28"/>
      </w:rPr>
      <w:fldChar w:fldCharType="separate"/>
    </w:r>
    <w:r>
      <w:rPr>
        <w:rStyle w:val="7"/>
        <w:sz w:val="28"/>
        <w:szCs w:val="28"/>
      </w:rPr>
      <w:t>1</w:t>
    </w:r>
    <w:r>
      <w:rPr>
        <w:rStyle w:val="7"/>
        <w:sz w:val="28"/>
        <w:szCs w:val="28"/>
      </w:rPr>
      <w:fldChar w:fldCharType="end"/>
    </w:r>
    <w:r>
      <w:rPr>
        <w:rStyle w:val="7"/>
        <w:rFonts w:hint="eastAsia"/>
        <w:sz w:val="28"/>
        <w:szCs w:val="28"/>
      </w:rPr>
      <w:t xml:space="preserve"> —　</w:t>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7"/>
      </w:rPr>
    </w:pPr>
    <w:r>
      <w:rPr>
        <w:rStyle w:val="7"/>
      </w:rPr>
      <w:fldChar w:fldCharType="begin"/>
    </w:r>
    <w:r>
      <w:rPr>
        <w:rStyle w:val="7"/>
      </w:rPr>
      <w:instrText xml:space="preserve">PAGE  </w:instrText>
    </w:r>
    <w:r>
      <w:rPr>
        <w:rStyle w:val="7"/>
      </w:rPr>
      <w:fldChar w:fldCharType="separate"/>
    </w:r>
    <w:r>
      <w:rPr>
        <w:rStyle w:val="7"/>
      </w:rPr>
      <w:fldChar w:fldCharType="end"/>
    </w:r>
  </w:p>
  <w:p>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6F7183"/>
    <w:rsid w:val="FF6F71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next w:val="1"/>
    <w:qFormat/>
    <w:uiPriority w:val="0"/>
    <w:pPr>
      <w:widowControl w:val="0"/>
      <w:spacing w:before="0" w:after="140" w:line="276" w:lineRule="auto"/>
      <w:jc w:val="both"/>
    </w:pPr>
    <w:rPr>
      <w:rFonts w:ascii="Times New Roman" w:hAnsi="Times New Roman" w:eastAsia="仿宋_GB2312" w:cs="Times New Roman"/>
      <w:kern w:val="2"/>
      <w:sz w:val="32"/>
      <w:lang w:val="en-US" w:eastAsia="zh-CN" w:bidi="ar-SA"/>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2026-11-06T16:26:00Z</dcterms:created>
  <dc:creator>刘薇</dc:creator>
  <cp:lastModifiedBy>刘薇</cp:lastModifiedBy>
  <dcterms:modified xsi:type="dcterms:W3CDTF">2026-11-06T16:26:52Z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ies>
</file>