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黑体_GBK"/>
          <w:sz w:val="32"/>
          <w:szCs w:val="32"/>
          <w:lang w:bidi="en-US"/>
        </w:rPr>
      </w:pPr>
      <w:r>
        <w:rPr>
          <w:rFonts w:ascii="Times New Roman" w:hAnsi="Times New Roman" w:eastAsia="方正黑体_GBK"/>
          <w:sz w:val="32"/>
          <w:szCs w:val="32"/>
          <w:lang w:bidi="en-US"/>
        </w:rPr>
        <w:t>附件</w:t>
      </w:r>
      <w:r>
        <w:rPr>
          <w:rFonts w:hint="eastAsia" w:ascii="Times New Roman" w:hAnsi="Times New Roman" w:eastAsia="方正黑体_GBK"/>
          <w:sz w:val="32"/>
          <w:szCs w:val="32"/>
          <w:lang w:bidi="en-US"/>
        </w:rPr>
        <w:t>3</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Times New Roman" w:eastAsia="方正小标宋_GBK"/>
          <w:bCs/>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Times New Roman" w:eastAsia="方正小标宋_GBK"/>
          <w:bCs/>
          <w:color w:val="000000"/>
          <w:sz w:val="44"/>
          <w:szCs w:val="44"/>
        </w:rPr>
      </w:pPr>
      <w:r>
        <w:rPr>
          <w:rFonts w:hint="eastAsia" w:ascii="方正小标宋_GBK" w:hAnsi="Times New Roman" w:eastAsia="方正小标宋_GBK"/>
          <w:bCs/>
          <w:color w:val="000000"/>
          <w:sz w:val="44"/>
          <w:szCs w:val="44"/>
        </w:rPr>
        <w:t>2025年绿色能源领域科技计划</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Times New Roman" w:eastAsia="方正小标宋_GBK"/>
          <w:bCs/>
          <w:color w:val="000000"/>
          <w:sz w:val="44"/>
          <w:szCs w:val="44"/>
        </w:rPr>
      </w:pPr>
      <w:r>
        <w:rPr>
          <w:rFonts w:hint="eastAsia" w:ascii="方正小标宋_GBK" w:hAnsi="Times New Roman" w:eastAsia="方正小标宋_GBK"/>
          <w:bCs/>
          <w:color w:val="000000"/>
          <w:sz w:val="44"/>
          <w:szCs w:val="44"/>
        </w:rPr>
        <w:t>项目申报指南</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黑体_GBK"/>
          <w:color w:val="FF0000"/>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一、重点领域总体目标、任务和绩效目标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为做好云南省“十四五</w:t>
      </w:r>
      <w:bookmarkStart w:id="1" w:name="_GoBack"/>
      <w:bookmarkEnd w:id="1"/>
      <w:r>
        <w:rPr>
          <w:rFonts w:hint="eastAsia" w:ascii="Times New Roman" w:hAnsi="Times New Roman" w:eastAsia="方正仿宋_GBK"/>
          <w:sz w:val="32"/>
          <w:szCs w:val="32"/>
        </w:rPr>
        <w:t>”收官之年绿色能源领域科技创新工作，围绕党的二十大，省委第十一届四次全会，中央和省委经济工作会等，以及《云南省“十四五”科技创新规划》等部署，</w:t>
      </w:r>
      <w:r>
        <w:rPr>
          <w:rFonts w:ascii="Times New Roman" w:hAnsi="Times New Roman" w:eastAsia="方正仿宋_GBK"/>
          <w:sz w:val="32"/>
          <w:szCs w:val="32"/>
        </w:rPr>
        <w:t>结合云南省</w:t>
      </w:r>
      <w:r>
        <w:rPr>
          <w:rFonts w:hint="eastAsia" w:ascii="Times New Roman" w:hAnsi="Times New Roman" w:eastAsia="方正仿宋_GBK"/>
          <w:sz w:val="32"/>
          <w:szCs w:val="32"/>
        </w:rPr>
        <w:t>绿色能源</w:t>
      </w:r>
      <w:r>
        <w:rPr>
          <w:rFonts w:ascii="Times New Roman" w:hAnsi="Times New Roman" w:eastAsia="方正仿宋_GBK"/>
          <w:sz w:val="32"/>
          <w:szCs w:val="32"/>
        </w:rPr>
        <w:t>领域发展的现状，以加快产业提质升级为核心，以产品技术高端化、产品制造服务化、产业组织集群化、产业发展国际化为发展方向，以培育核心企业、强化自主创新、推动技术进步、建设产业集群、打造拳头产品为主线，着力打造</w:t>
      </w:r>
      <w:r>
        <w:rPr>
          <w:rFonts w:hint="eastAsia" w:ascii="Times New Roman" w:hAnsi="Times New Roman" w:eastAsia="方正仿宋_GBK"/>
          <w:sz w:val="32"/>
          <w:szCs w:val="32"/>
        </w:rPr>
        <w:t>绿色能源</w:t>
      </w:r>
      <w:r>
        <w:rPr>
          <w:rFonts w:ascii="Times New Roman" w:hAnsi="Times New Roman" w:eastAsia="方正仿宋_GBK"/>
          <w:sz w:val="32"/>
          <w:szCs w:val="32"/>
        </w:rPr>
        <w:t>主导产业，加快发展</w:t>
      </w:r>
      <w:r>
        <w:rPr>
          <w:rFonts w:hint="eastAsia" w:ascii="Times New Roman" w:hAnsi="Times New Roman" w:eastAsia="方正仿宋_GBK"/>
          <w:sz w:val="32"/>
          <w:szCs w:val="32"/>
        </w:rPr>
        <w:t>绿色能源</w:t>
      </w:r>
      <w:r>
        <w:rPr>
          <w:rFonts w:ascii="Times New Roman" w:hAnsi="Times New Roman" w:eastAsia="方正仿宋_GBK"/>
          <w:sz w:val="32"/>
          <w:szCs w:val="32"/>
        </w:rPr>
        <w:t>优势领域，积极培育</w:t>
      </w:r>
      <w:r>
        <w:rPr>
          <w:rFonts w:hint="eastAsia" w:ascii="Times New Roman" w:hAnsi="Times New Roman" w:eastAsia="方正仿宋_GBK"/>
          <w:sz w:val="32"/>
          <w:szCs w:val="32"/>
        </w:rPr>
        <w:t>绿色能源</w:t>
      </w:r>
      <w:r>
        <w:rPr>
          <w:rFonts w:ascii="Times New Roman" w:hAnsi="Times New Roman" w:eastAsia="方正仿宋_GBK"/>
          <w:sz w:val="32"/>
          <w:szCs w:val="32"/>
        </w:rPr>
        <w:t>兴领域，主动承接发达地区产业转移，推动</w:t>
      </w:r>
      <w:r>
        <w:rPr>
          <w:rFonts w:hint="eastAsia" w:ascii="Times New Roman" w:hAnsi="Times New Roman" w:eastAsia="方正仿宋_GBK"/>
          <w:sz w:val="32"/>
          <w:szCs w:val="32"/>
        </w:rPr>
        <w:t>绿色能源产业</w:t>
      </w:r>
      <w:r>
        <w:rPr>
          <w:rFonts w:ascii="Times New Roman" w:hAnsi="Times New Roman" w:eastAsia="方正仿宋_GBK"/>
          <w:sz w:val="32"/>
          <w:szCs w:val="32"/>
        </w:rPr>
        <w:t>集群融合发展。通过合作研发，</w:t>
      </w:r>
      <w:r>
        <w:rPr>
          <w:rFonts w:hint="eastAsia" w:ascii="Times New Roman" w:hAnsi="Times New Roman" w:eastAsia="方正仿宋_GBK"/>
          <w:sz w:val="32"/>
          <w:szCs w:val="32"/>
        </w:rPr>
        <w:t>形成一批具有竞争力的绿色能源材料关键技术，</w:t>
      </w:r>
      <w:r>
        <w:rPr>
          <w:rFonts w:ascii="Times New Roman" w:hAnsi="Times New Roman" w:eastAsia="方正仿宋_GBK"/>
          <w:sz w:val="32"/>
          <w:szCs w:val="32"/>
        </w:rPr>
        <w:t>培养一批科技创新人才，</w:t>
      </w:r>
      <w:r>
        <w:rPr>
          <w:rFonts w:hint="eastAsia" w:ascii="Times New Roman" w:hAnsi="Times New Roman" w:eastAsia="方正仿宋_GBK"/>
          <w:sz w:val="32"/>
          <w:szCs w:val="32"/>
        </w:rPr>
        <w:t>形成一批自主知识产权</w:t>
      </w:r>
      <w:r>
        <w:rPr>
          <w:rFonts w:ascii="Times New Roman" w:hAnsi="Times New Roman" w:eastAsia="方正仿宋_GBK"/>
          <w:sz w:val="32"/>
          <w:szCs w:val="32"/>
        </w:rPr>
        <w:t>，开发</w:t>
      </w:r>
      <w:r>
        <w:rPr>
          <w:rFonts w:hint="eastAsia" w:ascii="Times New Roman" w:hAnsi="Times New Roman" w:eastAsia="方正仿宋_GBK"/>
          <w:sz w:val="32"/>
          <w:szCs w:val="32"/>
        </w:rPr>
        <w:t>一批</w:t>
      </w:r>
      <w:r>
        <w:rPr>
          <w:rFonts w:ascii="Times New Roman" w:hAnsi="Times New Roman" w:eastAsia="方正仿宋_GBK"/>
          <w:sz w:val="32"/>
          <w:szCs w:val="32"/>
        </w:rPr>
        <w:t xml:space="preserve">新技术新产品。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二、重点领域申报方向设置及立项总体要求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绿色能源领域拟</w:t>
      </w:r>
      <w:r>
        <w:rPr>
          <w:rFonts w:ascii="Times New Roman" w:hAnsi="Times New Roman" w:eastAsia="方正仿宋_GBK"/>
          <w:sz w:val="32"/>
          <w:szCs w:val="32"/>
        </w:rPr>
        <w:t>重点</w:t>
      </w:r>
      <w:r>
        <w:rPr>
          <w:rFonts w:hint="eastAsia" w:ascii="Times New Roman" w:hAnsi="Times New Roman" w:eastAsia="方正仿宋_GBK"/>
          <w:sz w:val="32"/>
          <w:szCs w:val="32"/>
        </w:rPr>
        <w:t>支持以下</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个方向：清洁能源关键技术研究与应用示范、新能源</w:t>
      </w:r>
      <w:r>
        <w:rPr>
          <w:rFonts w:hint="eastAsia" w:ascii="Times New Roman" w:hAnsi="Times New Roman" w:eastAsia="方正仿宋_GBK"/>
          <w:sz w:val="32"/>
          <w:szCs w:val="32"/>
          <w:lang w:val="en-US" w:eastAsia="zh-CN"/>
        </w:rPr>
        <w:t>电池</w:t>
      </w:r>
      <w:r>
        <w:rPr>
          <w:rFonts w:hint="eastAsia" w:ascii="Times New Roman" w:hAnsi="Times New Roman" w:eastAsia="方正仿宋_GBK"/>
          <w:sz w:val="32"/>
          <w:szCs w:val="32"/>
        </w:rPr>
        <w:t>材料关键技术研究及应</w:t>
      </w:r>
      <w:r>
        <w:rPr>
          <w:rFonts w:hint="eastAsia" w:ascii="Times New Roman" w:hAnsi="Times New Roman" w:eastAsia="方正仿宋_GBK" w:cs="Times New Roman"/>
          <w:sz w:val="32"/>
          <w:szCs w:val="28"/>
          <w:lang w:bidi="en-US"/>
        </w:rPr>
        <w:t>用、</w:t>
      </w:r>
      <w:r>
        <w:rPr>
          <w:rFonts w:hint="eastAsia" w:ascii="Times New Roman" w:hAnsi="Times New Roman" w:eastAsia="方正仿宋_GBK"/>
          <w:b w:val="0"/>
          <w:bCs/>
          <w:sz w:val="32"/>
          <w:szCs w:val="32"/>
          <w:lang w:val="en-US" w:eastAsia="zh-CN"/>
        </w:rPr>
        <w:t>储能</w:t>
      </w:r>
      <w:r>
        <w:rPr>
          <w:rFonts w:hint="eastAsia" w:ascii="Times New Roman" w:hAnsi="Times New Roman" w:eastAsia="方正仿宋_GBK"/>
          <w:b w:val="0"/>
          <w:bCs/>
          <w:sz w:val="32"/>
          <w:szCs w:val="32"/>
        </w:rPr>
        <w:t>关键技术研究与应用示范</w:t>
      </w:r>
      <w:r>
        <w:rPr>
          <w:rFonts w:hint="eastAsia" w:ascii="Times New Roman" w:hAnsi="Times New Roman" w:eastAsia="方正仿宋_GBK"/>
          <w:b w:val="0"/>
          <w:bCs/>
          <w:sz w:val="32"/>
          <w:szCs w:val="32"/>
          <w:lang w:eastAsia="zh-CN"/>
        </w:rPr>
        <w:t>、</w:t>
      </w:r>
      <w:r>
        <w:rPr>
          <w:rFonts w:hint="eastAsia" w:ascii="Times New Roman" w:hAnsi="Times New Roman" w:eastAsia="方正仿宋_GBK" w:cs="Times New Roman"/>
          <w:b w:val="0"/>
          <w:bCs/>
          <w:sz w:val="32"/>
          <w:szCs w:val="28"/>
          <w:lang w:val="en-US" w:eastAsia="zh-CN" w:bidi="en-US"/>
        </w:rPr>
        <w:t>绿</w:t>
      </w:r>
      <w:r>
        <w:rPr>
          <w:rFonts w:hint="eastAsia" w:ascii="Times New Roman" w:hAnsi="Times New Roman" w:eastAsia="方正仿宋_GBK" w:cs="Times New Roman"/>
          <w:sz w:val="32"/>
          <w:szCs w:val="28"/>
          <w:lang w:val="en-US" w:eastAsia="zh-CN" w:bidi="en-US"/>
        </w:rPr>
        <w:t>氢</w:t>
      </w:r>
      <w:r>
        <w:rPr>
          <w:rFonts w:hint="eastAsia" w:ascii="Times New Roman" w:hAnsi="Times New Roman" w:eastAsia="方正仿宋_GBK" w:cs="Times New Roman"/>
          <w:sz w:val="32"/>
          <w:szCs w:val="28"/>
          <w:lang w:bidi="en-US"/>
        </w:rPr>
        <w:t>能源关键技术研究及应用、</w:t>
      </w:r>
      <w:r>
        <w:rPr>
          <w:rFonts w:hint="eastAsia" w:ascii="Times New Roman" w:hAnsi="Times New Roman" w:eastAsia="方正仿宋_GBK" w:cs="Times New Roman"/>
          <w:sz w:val="32"/>
          <w:szCs w:val="28"/>
          <w:lang w:val="en-US" w:eastAsia="zh-CN" w:bidi="en-US"/>
        </w:rPr>
        <w:t>退役</w:t>
      </w:r>
      <w:r>
        <w:rPr>
          <w:rFonts w:hint="eastAsia" w:ascii="Times New Roman" w:hAnsi="Times New Roman" w:eastAsia="方正仿宋_GBK" w:cs="Times New Roman"/>
          <w:sz w:val="32"/>
          <w:szCs w:val="28"/>
          <w:lang w:bidi="en-US"/>
        </w:rPr>
        <w:t>新能源</w:t>
      </w:r>
      <w:r>
        <w:rPr>
          <w:rFonts w:hint="eastAsia" w:ascii="Times New Roman" w:hAnsi="Times New Roman" w:eastAsia="方正仿宋_GBK" w:cs="Times New Roman"/>
          <w:sz w:val="32"/>
          <w:szCs w:val="28"/>
          <w:lang w:val="en-US" w:eastAsia="zh-CN" w:bidi="en-US"/>
        </w:rPr>
        <w:t>材料再生</w:t>
      </w:r>
      <w:r>
        <w:rPr>
          <w:rFonts w:hint="eastAsia" w:ascii="Times New Roman" w:hAnsi="Times New Roman" w:eastAsia="方正仿宋_GBK" w:cs="Times New Roman"/>
          <w:sz w:val="32"/>
          <w:szCs w:val="28"/>
          <w:lang w:bidi="en-US"/>
        </w:rPr>
        <w:t>关键技术研究与应用、新型科研</w:t>
      </w:r>
      <w:r>
        <w:rPr>
          <w:rFonts w:hint="eastAsia" w:ascii="Times New Roman" w:hAnsi="Times New Roman" w:eastAsia="方正仿宋_GBK"/>
          <w:sz w:val="32"/>
          <w:szCs w:val="28"/>
          <w:lang w:bidi="en-US"/>
        </w:rPr>
        <w:t>基础设施建设</w:t>
      </w:r>
      <w:r>
        <w:rPr>
          <w:rFonts w:ascii="Times New Roman" w:hAnsi="Times New Roman" w:eastAsia="方正仿宋_GBK"/>
          <w:sz w:val="32"/>
          <w:szCs w:val="28"/>
          <w:lang w:bidi="en-US"/>
        </w:rPr>
        <w:t>，以及重大招商引资科技成果落地转化产业化。每个申报方向下申报项目要求覆盖申报方向中所列的</w:t>
      </w:r>
      <w:r>
        <w:rPr>
          <w:rFonts w:hint="eastAsia" w:ascii="Times New Roman" w:hAnsi="Times New Roman" w:eastAsia="方正仿宋_GBK"/>
          <w:sz w:val="32"/>
          <w:szCs w:val="28"/>
          <w:lang w:bidi="en-US"/>
        </w:rPr>
        <w:t>体系化实施内容</w:t>
      </w:r>
      <w:r>
        <w:rPr>
          <w:rFonts w:ascii="Times New Roman" w:hAnsi="Times New Roman" w:eastAsia="方正仿宋_GBK"/>
          <w:sz w:val="32"/>
          <w:szCs w:val="28"/>
          <w:lang w:bidi="en-US"/>
        </w:rPr>
        <w:t>，达到或高于所有</w:t>
      </w:r>
      <w:r>
        <w:rPr>
          <w:rFonts w:hint="eastAsia" w:ascii="Times New Roman" w:hAnsi="Times New Roman" w:eastAsia="方正仿宋_GBK"/>
          <w:sz w:val="32"/>
          <w:szCs w:val="28"/>
          <w:lang w:bidi="en-US"/>
        </w:rPr>
        <w:t>考核方向要求</w:t>
      </w:r>
      <w:r>
        <w:rPr>
          <w:rFonts w:ascii="Times New Roman" w:hAnsi="Times New Roman" w:eastAsia="方正仿宋_GBK"/>
          <w:sz w:val="32"/>
          <w:szCs w:val="28"/>
          <w:lang w:bidi="en-US"/>
        </w:rPr>
        <w:t>，鼓励产学研联合申报，知识产权明晰。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三、重点支持方向</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仿宋_GBK"/>
          <w:b/>
          <w:sz w:val="32"/>
          <w:szCs w:val="32"/>
        </w:rPr>
      </w:pPr>
      <w:r>
        <w:rPr>
          <w:rFonts w:ascii="Times New Roman" w:hAnsi="Times New Roman" w:eastAsia="方正仿宋_GBK"/>
          <w:b/>
          <w:sz w:val="32"/>
          <w:szCs w:val="32"/>
        </w:rPr>
        <w:t>方向一：</w:t>
      </w:r>
      <w:r>
        <w:rPr>
          <w:rFonts w:hint="eastAsia" w:ascii="Times New Roman" w:hAnsi="Times New Roman" w:eastAsia="方正仿宋_GBK"/>
          <w:b/>
          <w:sz w:val="32"/>
          <w:szCs w:val="32"/>
        </w:rPr>
        <w:t>清洁能源关键技术研究与应用示范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主要</w:t>
      </w:r>
      <w:r>
        <w:rPr>
          <w:rFonts w:hint="eastAsia" w:ascii="Times New Roman" w:hAnsi="Times New Roman" w:eastAsia="方正仿宋_GBK" w:cs="Times New Roman"/>
          <w:sz w:val="32"/>
          <w:szCs w:val="32"/>
        </w:rPr>
        <w:t>支持内容：</w:t>
      </w:r>
      <w:r>
        <w:rPr>
          <w:rFonts w:hint="eastAsia" w:ascii="Times New Roman" w:hAnsi="Times New Roman" w:eastAsia="方正仿宋_GBK" w:cs="Times New Roman"/>
          <w:sz w:val="32"/>
          <w:szCs w:val="32"/>
          <w:lang w:val="en-US" w:eastAsia="zh-CN"/>
        </w:rPr>
        <w:t>新能源和水电高比例电网多场景</w:t>
      </w:r>
      <w:r>
        <w:rPr>
          <w:rFonts w:hint="eastAsia" w:ascii="Times New Roman" w:hAnsi="Times New Roman" w:eastAsia="方正仿宋_GBK" w:cs="Times New Roman"/>
          <w:sz w:val="32"/>
          <w:szCs w:val="32"/>
        </w:rPr>
        <w:t>电力系统调控关键技术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高速公路绿色能源综合利用关键技术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清洁能源风光水储</w:t>
      </w:r>
      <w:r>
        <w:rPr>
          <w:rFonts w:hint="eastAsia" w:ascii="Times New Roman" w:hAnsi="Times New Roman" w:eastAsia="方正仿宋_GBK"/>
          <w:sz w:val="32"/>
          <w:szCs w:val="32"/>
        </w:rPr>
        <w:t>一体化关键技术。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主要考核方向与内容</w:t>
      </w:r>
      <w:r>
        <w:rPr>
          <w:rFonts w:ascii="Times New Roman" w:hAnsi="Times New Roman" w:eastAsia="方正仿宋_GBK"/>
          <w:sz w:val="32"/>
          <w:szCs w:val="32"/>
        </w:rPr>
        <w:t>：实</w:t>
      </w:r>
      <w:r>
        <w:rPr>
          <w:rFonts w:hint="eastAsia" w:ascii="Times New Roman" w:hAnsi="Times New Roman" w:eastAsia="方正仿宋_GBK"/>
          <w:sz w:val="32"/>
          <w:szCs w:val="32"/>
        </w:rPr>
        <w:t>现绿色能源</w:t>
      </w:r>
      <w:r>
        <w:rPr>
          <w:rFonts w:hint="eastAsia" w:ascii="Times New Roman" w:hAnsi="Times New Roman" w:eastAsia="方正仿宋_GBK"/>
          <w:sz w:val="32"/>
          <w:szCs w:val="32"/>
          <w:lang w:val="en-US" w:eastAsia="zh-CN"/>
        </w:rPr>
        <w:t>多场景</w:t>
      </w:r>
      <w:r>
        <w:rPr>
          <w:rFonts w:hint="eastAsia" w:ascii="Times New Roman" w:hAnsi="Times New Roman" w:eastAsia="方正仿宋_GBK"/>
          <w:sz w:val="32"/>
          <w:szCs w:val="32"/>
        </w:rPr>
        <w:t>电力系统调控</w:t>
      </w:r>
      <w:r>
        <w:rPr>
          <w:rFonts w:hint="eastAsia" w:ascii="Times New Roman" w:hAnsi="Times New Roman" w:eastAsia="方正仿宋_GBK"/>
          <w:sz w:val="32"/>
          <w:szCs w:val="32"/>
          <w:lang w:val="en-US" w:eastAsia="zh-CN"/>
        </w:rPr>
        <w:t>及</w:t>
      </w:r>
      <w:r>
        <w:rPr>
          <w:rFonts w:hint="eastAsia" w:ascii="Times New Roman" w:hAnsi="Times New Roman" w:eastAsia="方正仿宋_GBK"/>
          <w:sz w:val="32"/>
          <w:szCs w:val="32"/>
        </w:rPr>
        <w:t>综合利用关键技术，</w:t>
      </w:r>
      <w:r>
        <w:rPr>
          <w:rFonts w:hint="eastAsia" w:ascii="Times New Roman" w:hAnsi="Times New Roman" w:eastAsia="方正仿宋_GBK"/>
          <w:sz w:val="32"/>
          <w:szCs w:val="32"/>
          <w:lang w:val="en-US" w:eastAsia="zh-CN"/>
        </w:rPr>
        <w:t>形成</w:t>
      </w:r>
      <w:r>
        <w:rPr>
          <w:rFonts w:hint="eastAsia" w:ascii="Times New Roman" w:hAnsi="Times New Roman" w:eastAsia="方正仿宋_GBK"/>
          <w:sz w:val="32"/>
          <w:szCs w:val="32"/>
        </w:rPr>
        <w:t>“源-网-荷-储”区域电网协同</w:t>
      </w:r>
      <w:r>
        <w:rPr>
          <w:rFonts w:hint="eastAsia" w:ascii="Times New Roman" w:hAnsi="Times New Roman" w:eastAsia="方正仿宋_GBK"/>
          <w:sz w:val="32"/>
          <w:szCs w:val="32"/>
          <w:lang w:val="en-US" w:eastAsia="zh-CN"/>
        </w:rPr>
        <w:t>及安全</w:t>
      </w:r>
      <w:r>
        <w:rPr>
          <w:rFonts w:hint="eastAsia" w:ascii="Times New Roman" w:hAnsi="Times New Roman" w:eastAsia="方正仿宋_GBK"/>
          <w:sz w:val="32"/>
          <w:szCs w:val="32"/>
        </w:rPr>
        <w:t>技术，关键技术指标</w:t>
      </w:r>
      <w:r>
        <w:rPr>
          <w:rFonts w:hint="eastAsia" w:ascii="Times New Roman" w:hAnsi="Times New Roman" w:eastAsia="方正仿宋_GBK" w:cs="Times New Roman"/>
          <w:sz w:val="32"/>
          <w:szCs w:val="32"/>
        </w:rPr>
        <w:t>达到或优于行业先进指标，形成成套技术工艺包，提出</w:t>
      </w:r>
      <w:r>
        <w:rPr>
          <w:rFonts w:hint="eastAsia" w:ascii="Times New Roman" w:hAnsi="Times New Roman" w:eastAsia="方正仿宋_GBK" w:cs="Times New Roman"/>
          <w:sz w:val="32"/>
          <w:szCs w:val="32"/>
          <w:lang w:val="en-US" w:eastAsia="zh-CN"/>
        </w:rPr>
        <w:t>市场化</w:t>
      </w:r>
      <w:r>
        <w:rPr>
          <w:rFonts w:hint="eastAsia" w:ascii="Times New Roman" w:hAnsi="Times New Roman" w:eastAsia="方正仿宋_GBK" w:cs="Times New Roman"/>
          <w:sz w:val="32"/>
          <w:szCs w:val="32"/>
        </w:rPr>
        <w:t>交易机制与定价规则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实现</w:t>
      </w:r>
      <w:r>
        <w:rPr>
          <w:rFonts w:hint="eastAsia" w:ascii="Times New Roman" w:hAnsi="Times New Roman" w:eastAsia="方正仿宋_GBK" w:cs="Times New Roman"/>
          <w:sz w:val="32"/>
          <w:szCs w:val="32"/>
        </w:rPr>
        <w:t>典型区域</w:t>
      </w:r>
      <w:r>
        <w:rPr>
          <w:rFonts w:hint="eastAsia" w:ascii="Times New Roman" w:hAnsi="Times New Roman" w:eastAsia="方正仿宋_GBK" w:cs="Times New Roman"/>
          <w:sz w:val="32"/>
          <w:szCs w:val="32"/>
          <w:lang w:val="en-US" w:eastAsia="zh-CN"/>
        </w:rPr>
        <w:t>示范应用</w:t>
      </w:r>
      <w:r>
        <w:rPr>
          <w:rFonts w:hint="eastAsia" w:ascii="Times New Roman" w:hAnsi="Times New Roman" w:eastAsia="方正仿宋_GBK" w:cs="Times New Roman"/>
          <w:sz w:val="32"/>
          <w:szCs w:val="32"/>
        </w:rPr>
        <w:t>，申请一批知识产权。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支持强度：拟支持项目数原则上不超过</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项，单个项目资助经费原则上不超过300万元。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仿宋_GBK"/>
          <w:b/>
          <w:sz w:val="32"/>
          <w:szCs w:val="32"/>
        </w:rPr>
      </w:pPr>
      <w:r>
        <w:rPr>
          <w:rFonts w:ascii="Times New Roman" w:hAnsi="Times New Roman" w:eastAsia="方正仿宋_GBK"/>
          <w:b/>
          <w:sz w:val="32"/>
          <w:szCs w:val="32"/>
        </w:rPr>
        <w:t>方向二：</w:t>
      </w:r>
      <w:r>
        <w:rPr>
          <w:rFonts w:hint="eastAsia" w:ascii="Times New Roman" w:hAnsi="Times New Roman" w:eastAsia="方正仿宋_GBK"/>
          <w:b/>
          <w:sz w:val="32"/>
          <w:szCs w:val="32"/>
        </w:rPr>
        <w:t>新能源</w:t>
      </w:r>
      <w:r>
        <w:rPr>
          <w:rFonts w:hint="eastAsia" w:ascii="Times New Roman" w:hAnsi="Times New Roman" w:eastAsia="方正仿宋_GBK"/>
          <w:b/>
          <w:sz w:val="32"/>
          <w:szCs w:val="32"/>
          <w:lang w:val="en-US" w:eastAsia="zh-CN"/>
        </w:rPr>
        <w:t>电池</w:t>
      </w:r>
      <w:r>
        <w:rPr>
          <w:rFonts w:hint="eastAsia" w:ascii="Times New Roman" w:hAnsi="Times New Roman" w:eastAsia="方正仿宋_GBK"/>
          <w:b/>
          <w:sz w:val="32"/>
          <w:szCs w:val="32"/>
        </w:rPr>
        <w:t>材料关键技术研究及应用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主要支持内容：动力电池</w:t>
      </w:r>
      <w:r>
        <w:rPr>
          <w:rFonts w:ascii="Times New Roman" w:hAnsi="Times New Roman" w:eastAsia="方正仿宋_GBK"/>
          <w:sz w:val="32"/>
          <w:szCs w:val="32"/>
        </w:rPr>
        <w:t>/</w:t>
      </w:r>
      <w:r>
        <w:rPr>
          <w:rFonts w:hint="eastAsia" w:ascii="Times New Roman" w:hAnsi="Times New Roman" w:eastAsia="方正仿宋_GBK"/>
          <w:sz w:val="32"/>
          <w:szCs w:val="32"/>
        </w:rPr>
        <w:t>储能电池正极材料关键技术研究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动力电</w:t>
      </w:r>
      <w:r>
        <w:rPr>
          <w:rFonts w:hint="eastAsia" w:ascii="Times New Roman" w:hAnsi="Times New Roman" w:eastAsia="方正仿宋_GBK" w:cs="Times New Roman"/>
          <w:sz w:val="32"/>
          <w:szCs w:val="32"/>
        </w:rPr>
        <w:t>池/储能电池负极材料关键技术研究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sz w:val="32"/>
          <w:szCs w:val="32"/>
        </w:rPr>
        <w:t>动力电池</w:t>
      </w:r>
      <w:r>
        <w:rPr>
          <w:rFonts w:ascii="Times New Roman" w:hAnsi="Times New Roman" w:eastAsia="方正仿宋_GBK"/>
          <w:sz w:val="32"/>
          <w:szCs w:val="32"/>
        </w:rPr>
        <w:t>/</w:t>
      </w:r>
      <w:r>
        <w:rPr>
          <w:rFonts w:hint="eastAsia" w:ascii="Times New Roman" w:hAnsi="Times New Roman" w:eastAsia="方正仿宋_GBK"/>
          <w:sz w:val="32"/>
          <w:szCs w:val="32"/>
        </w:rPr>
        <w:t>储能电池</w:t>
      </w:r>
      <w:r>
        <w:rPr>
          <w:rFonts w:hint="eastAsia" w:ascii="Times New Roman" w:hAnsi="Times New Roman" w:eastAsia="方正仿宋_GBK" w:cs="Times New Roman"/>
          <w:sz w:val="32"/>
          <w:szCs w:val="32"/>
          <w:lang w:val="en-US" w:eastAsia="zh-CN"/>
        </w:rPr>
        <w:t>导电材料</w:t>
      </w:r>
      <w:r>
        <w:rPr>
          <w:rFonts w:hint="eastAsia" w:ascii="Times New Roman" w:hAnsi="Times New Roman" w:eastAsia="方正仿宋_GBK" w:cs="Times New Roman"/>
          <w:sz w:val="32"/>
          <w:szCs w:val="32"/>
        </w:rPr>
        <w:t>关键技术研究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光伏电池材料关键技术研究。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主要考核方向与内容</w:t>
      </w:r>
      <w:r>
        <w:rPr>
          <w:rFonts w:ascii="Times New Roman" w:hAnsi="Times New Roman" w:eastAsia="方正仿宋_GBK"/>
          <w:sz w:val="32"/>
          <w:szCs w:val="32"/>
        </w:rPr>
        <w:t>：形成高品质</w:t>
      </w:r>
      <w:r>
        <w:rPr>
          <w:rFonts w:hint="eastAsia" w:ascii="Times New Roman" w:hAnsi="Times New Roman" w:eastAsia="方正仿宋_GBK"/>
          <w:sz w:val="32"/>
          <w:szCs w:val="32"/>
          <w:lang w:val="en-US" w:eastAsia="zh-CN"/>
        </w:rPr>
        <w:t>电池材料</w:t>
      </w:r>
      <w:r>
        <w:rPr>
          <w:rFonts w:ascii="Times New Roman" w:hAnsi="Times New Roman" w:eastAsia="方正仿宋_GBK"/>
          <w:sz w:val="32"/>
          <w:szCs w:val="32"/>
        </w:rPr>
        <w:t>稳定化制备</w:t>
      </w:r>
      <w:r>
        <w:rPr>
          <w:rFonts w:hint="eastAsia" w:ascii="Times New Roman" w:hAnsi="Times New Roman" w:eastAsia="方正仿宋_GBK"/>
          <w:sz w:val="32"/>
          <w:szCs w:val="32"/>
          <w:lang w:eastAsia="zh-CN"/>
        </w:rPr>
        <w:t>的</w:t>
      </w:r>
      <w:r>
        <w:rPr>
          <w:rFonts w:ascii="Times New Roman" w:hAnsi="Times New Roman" w:eastAsia="方正仿宋_GBK"/>
          <w:sz w:val="32"/>
          <w:szCs w:val="32"/>
        </w:rPr>
        <w:t>工艺流程及关键控制技术，</w:t>
      </w:r>
      <w:r>
        <w:rPr>
          <w:rFonts w:hint="eastAsia" w:ascii="Times New Roman" w:hAnsi="Times New Roman" w:eastAsia="方正仿宋_GBK"/>
          <w:sz w:val="32"/>
          <w:szCs w:val="32"/>
          <w:lang w:val="en-US" w:eastAsia="zh-CN"/>
        </w:rPr>
        <w:t>关键</w:t>
      </w:r>
      <w:r>
        <w:rPr>
          <w:rFonts w:hint="eastAsia" w:ascii="Times New Roman" w:hAnsi="Times New Roman" w:eastAsia="方正仿宋_GBK" w:cs="Times New Roman"/>
          <w:sz w:val="32"/>
          <w:szCs w:val="32"/>
        </w:rPr>
        <w:t>技术</w:t>
      </w:r>
      <w:r>
        <w:rPr>
          <w:rFonts w:hint="eastAsia" w:ascii="Times New Roman" w:hAnsi="Times New Roman" w:eastAsia="方正仿宋_GBK"/>
          <w:sz w:val="32"/>
          <w:szCs w:val="32"/>
        </w:rPr>
        <w:t>指标达到或优于行业先进指标，</w:t>
      </w:r>
      <w:r>
        <w:rPr>
          <w:rFonts w:ascii="Times New Roman" w:hAnsi="Times New Roman" w:eastAsia="方正仿宋_GBK"/>
          <w:sz w:val="32"/>
          <w:szCs w:val="32"/>
        </w:rPr>
        <w:t>建成示范生产线，</w:t>
      </w:r>
      <w:r>
        <w:rPr>
          <w:rFonts w:hint="eastAsia" w:ascii="Times New Roman" w:hAnsi="Times New Roman" w:eastAsia="方正仿宋_GBK"/>
          <w:sz w:val="32"/>
          <w:szCs w:val="32"/>
          <w:lang w:val="en-US" w:eastAsia="zh-CN"/>
        </w:rPr>
        <w:t>实现</w:t>
      </w:r>
      <w:r>
        <w:rPr>
          <w:rFonts w:ascii="Times New Roman" w:hAnsi="Times New Roman" w:eastAsia="方正仿宋_GBK"/>
          <w:sz w:val="32"/>
          <w:szCs w:val="32"/>
        </w:rPr>
        <w:t>示范应用，申请一批知识产权</w:t>
      </w:r>
      <w:r>
        <w:rPr>
          <w:rFonts w:hint="eastAsia" w:ascii="Times New Roman" w:hAnsi="Times New Roman" w:eastAsia="方正仿宋_GBK"/>
          <w:sz w:val="32"/>
          <w:szCs w:val="32"/>
        </w:rPr>
        <w:t>，产生良好经济效益</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支持强度：拟支持项目数原则上不超过5项，单个项目资助经费原则上不超过300万元。</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_GBK"/>
          <w:b/>
          <w:color w:val="auto"/>
          <w:sz w:val="32"/>
          <w:szCs w:val="32"/>
        </w:rPr>
      </w:pPr>
      <w:r>
        <w:rPr>
          <w:rFonts w:ascii="Times New Roman" w:hAnsi="Times New Roman" w:eastAsia="方正仿宋_GBK"/>
          <w:b/>
          <w:color w:val="auto"/>
          <w:sz w:val="32"/>
          <w:szCs w:val="32"/>
        </w:rPr>
        <w:t>方向三：</w:t>
      </w:r>
      <w:r>
        <w:rPr>
          <w:rFonts w:hint="eastAsia" w:ascii="Times New Roman" w:hAnsi="Times New Roman" w:eastAsia="方正仿宋_GBK"/>
          <w:b/>
          <w:color w:val="auto"/>
          <w:sz w:val="32"/>
          <w:szCs w:val="32"/>
          <w:lang w:val="en-US" w:eastAsia="zh-CN"/>
        </w:rPr>
        <w:t>储能</w:t>
      </w:r>
      <w:r>
        <w:rPr>
          <w:rFonts w:hint="eastAsia" w:ascii="Times New Roman" w:hAnsi="Times New Roman" w:eastAsia="方正仿宋_GBK"/>
          <w:b/>
          <w:color w:val="auto"/>
          <w:sz w:val="32"/>
          <w:szCs w:val="32"/>
        </w:rPr>
        <w:t>关键技术研究与应用示范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rPr>
        <w:t>主要支持内容：</w:t>
      </w:r>
      <w:r>
        <w:rPr>
          <w:rFonts w:hint="eastAsia" w:ascii="Times New Roman" w:hAnsi="Times New Roman" w:eastAsia="方正仿宋_GBK"/>
          <w:color w:val="auto"/>
          <w:sz w:val="32"/>
          <w:szCs w:val="32"/>
          <w:lang w:val="en-US" w:eastAsia="zh-CN"/>
        </w:rPr>
        <w:t>电化学</w:t>
      </w:r>
      <w:r>
        <w:rPr>
          <w:rFonts w:hint="eastAsia" w:ascii="Times New Roman" w:hAnsi="Times New Roman" w:eastAsia="方正仿宋_GBK"/>
          <w:color w:val="auto"/>
          <w:sz w:val="32"/>
          <w:szCs w:val="32"/>
        </w:rPr>
        <w:t>储能电池</w:t>
      </w:r>
      <w:r>
        <w:rPr>
          <w:rFonts w:hint="eastAsia" w:ascii="Times New Roman" w:hAnsi="Times New Roman" w:eastAsia="方正仿宋_GBK"/>
          <w:color w:val="auto"/>
          <w:sz w:val="32"/>
          <w:szCs w:val="32"/>
          <w:lang w:val="en-US" w:eastAsia="zh-CN"/>
        </w:rPr>
        <w:t>及储能</w:t>
      </w:r>
      <w:r>
        <w:rPr>
          <w:rFonts w:hint="eastAsia" w:ascii="Times New Roman" w:hAnsi="Times New Roman" w:eastAsia="方正仿宋_GBK"/>
          <w:color w:val="auto"/>
          <w:sz w:val="32"/>
          <w:szCs w:val="32"/>
        </w:rPr>
        <w:t>系统集成关键技术</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抽水蓄能电站关键技术</w:t>
      </w:r>
      <w:r>
        <w:rPr>
          <w:rFonts w:hint="eastAsia" w:ascii="Times New Roman" w:hAnsi="Times New Roman" w:eastAsia="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olor w:val="auto"/>
          <w:sz w:val="32"/>
          <w:szCs w:val="32"/>
        </w:rPr>
        <w:t>主要考核方向与内容</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形成</w:t>
      </w:r>
      <w:r>
        <w:rPr>
          <w:rFonts w:hint="eastAsia" w:ascii="Times New Roman" w:hAnsi="Times New Roman" w:eastAsia="方正仿宋_GBK"/>
          <w:color w:val="auto"/>
          <w:sz w:val="32"/>
          <w:szCs w:val="32"/>
        </w:rPr>
        <w:t>高安全、低成本、高效大容量储能电池</w:t>
      </w:r>
      <w:r>
        <w:rPr>
          <w:rFonts w:hint="eastAsia" w:ascii="Times New Roman" w:hAnsi="Times New Roman" w:eastAsia="方正仿宋_GBK"/>
          <w:color w:val="auto"/>
          <w:sz w:val="32"/>
          <w:szCs w:val="32"/>
          <w:lang w:val="en-US" w:eastAsia="zh-CN"/>
        </w:rPr>
        <w:t>制备及储能</w:t>
      </w:r>
      <w:r>
        <w:rPr>
          <w:rFonts w:hint="eastAsia" w:ascii="Times New Roman" w:hAnsi="Times New Roman" w:eastAsia="方正仿宋_GBK"/>
          <w:color w:val="auto"/>
          <w:sz w:val="32"/>
          <w:szCs w:val="32"/>
        </w:rPr>
        <w:t>系统集成关键技术，</w:t>
      </w:r>
      <w:r>
        <w:rPr>
          <w:rFonts w:ascii="Times New Roman" w:hAnsi="Times New Roman" w:eastAsia="方正仿宋_GBK"/>
          <w:color w:val="auto"/>
          <w:sz w:val="32"/>
          <w:szCs w:val="32"/>
        </w:rPr>
        <w:t>建成示范生产线，</w:t>
      </w:r>
      <w:r>
        <w:rPr>
          <w:rFonts w:hint="eastAsia" w:ascii="Times New Roman" w:hAnsi="Times New Roman" w:eastAsia="方正仿宋_GBK"/>
          <w:color w:val="auto"/>
          <w:sz w:val="32"/>
          <w:szCs w:val="32"/>
          <w:lang w:val="en-US" w:eastAsia="zh-CN"/>
        </w:rPr>
        <w:t>实现</w:t>
      </w:r>
      <w:r>
        <w:rPr>
          <w:rFonts w:hint="eastAsia" w:ascii="Times New Roman" w:hAnsi="Times New Roman" w:eastAsia="方正仿宋_GBK"/>
          <w:color w:val="auto"/>
          <w:sz w:val="32"/>
          <w:szCs w:val="32"/>
        </w:rPr>
        <w:t>储</w:t>
      </w:r>
      <w:r>
        <w:rPr>
          <w:rFonts w:hint="eastAsia" w:ascii="Times New Roman" w:hAnsi="Times New Roman" w:eastAsia="方正仿宋_GBK" w:cs="Times New Roman"/>
          <w:color w:val="auto"/>
          <w:sz w:val="32"/>
          <w:szCs w:val="32"/>
          <w:lang w:val="en-US" w:eastAsia="zh-CN"/>
        </w:rPr>
        <w:t>能电站工程应用示范；形成抽水蓄能电站不同地质条件的结构设计、施工控制、库盆防渗、围岩稳定等工程技术解决方案，提出水泵水轮机组的抗冲磨工艺及防护措施，实现抽水储能电站应用示范。关键技术指标达到或优于行业先进指标，申请一批知识产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支持强度：拟支持项目数原则上不超过</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项，单个项目资助经费原则上不超过300万元。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仿宋_GBK"/>
          <w:b/>
          <w:sz w:val="32"/>
          <w:szCs w:val="32"/>
        </w:rPr>
      </w:pPr>
      <w:r>
        <w:rPr>
          <w:rFonts w:ascii="Times New Roman" w:hAnsi="Times New Roman" w:eastAsia="方正仿宋_GBK"/>
          <w:b/>
          <w:sz w:val="32"/>
          <w:szCs w:val="32"/>
        </w:rPr>
        <w:t>方向</w:t>
      </w:r>
      <w:r>
        <w:rPr>
          <w:rFonts w:hint="eastAsia" w:ascii="Times New Roman" w:hAnsi="Times New Roman" w:eastAsia="方正仿宋_GBK"/>
          <w:b/>
          <w:sz w:val="32"/>
          <w:szCs w:val="32"/>
          <w:lang w:val="en-US" w:eastAsia="zh-CN"/>
        </w:rPr>
        <w:t>四</w:t>
      </w:r>
      <w:r>
        <w:rPr>
          <w:rFonts w:ascii="Times New Roman" w:hAnsi="Times New Roman" w:eastAsia="方正仿宋_GBK"/>
          <w:b/>
          <w:sz w:val="32"/>
          <w:szCs w:val="32"/>
        </w:rPr>
        <w:t>：</w:t>
      </w:r>
      <w:r>
        <w:rPr>
          <w:rFonts w:hint="eastAsia" w:ascii="Times New Roman" w:hAnsi="Times New Roman" w:eastAsia="方正仿宋_GBK" w:cs="Times New Roman"/>
          <w:b/>
          <w:sz w:val="32"/>
          <w:szCs w:val="32"/>
          <w:lang w:val="en-US" w:eastAsia="zh-CN"/>
        </w:rPr>
        <w:t>绿氢</w:t>
      </w:r>
      <w:r>
        <w:rPr>
          <w:rFonts w:hint="eastAsia" w:ascii="Times New Roman" w:hAnsi="Times New Roman" w:eastAsia="方正仿宋_GBK" w:cs="Times New Roman"/>
          <w:b/>
          <w:sz w:val="32"/>
          <w:szCs w:val="32"/>
        </w:rPr>
        <w:t>能</w:t>
      </w:r>
      <w:r>
        <w:rPr>
          <w:rFonts w:hint="eastAsia" w:ascii="Times New Roman" w:hAnsi="Times New Roman" w:eastAsia="方正仿宋_GBK"/>
          <w:b/>
          <w:sz w:val="32"/>
          <w:szCs w:val="32"/>
        </w:rPr>
        <w:t>源关键技术研究及应用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rPr>
        <w:t>主要支持内容：</w:t>
      </w:r>
      <w:r>
        <w:rPr>
          <w:rFonts w:hint="eastAsia" w:ascii="Times New Roman" w:hAnsi="Times New Roman" w:eastAsia="方正仿宋_GBK" w:cs="Times New Roman"/>
          <w:sz w:val="32"/>
          <w:szCs w:val="32"/>
          <w:lang w:val="en-US" w:eastAsia="zh-CN"/>
        </w:rPr>
        <w:t>氢能安全利用的低功耗非硅基气体传感芯片关键技术，可再生能源电解水制氢及氢基化工制备关键技术，可再生能源风光氢储一体化关键</w:t>
      </w:r>
      <w:r>
        <w:rPr>
          <w:rFonts w:hint="eastAsia" w:ascii="Times New Roman" w:hAnsi="Times New Roman" w:eastAsia="方正仿宋_GBK"/>
          <w:sz w:val="32"/>
          <w:szCs w:val="32"/>
        </w:rPr>
        <w:t>技术研究</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主要考核</w:t>
      </w:r>
      <w:r>
        <w:rPr>
          <w:rFonts w:hint="eastAsia" w:ascii="Times New Roman" w:hAnsi="Times New Roman" w:eastAsia="方正仿宋_GBK" w:cs="Times New Roman"/>
          <w:sz w:val="32"/>
          <w:szCs w:val="32"/>
        </w:rPr>
        <w:t>方向与内容：</w:t>
      </w:r>
      <w:r>
        <w:rPr>
          <w:rFonts w:ascii="Times New Roman" w:hAnsi="Times New Roman" w:eastAsia="方正仿宋_GBK"/>
          <w:color w:val="auto"/>
          <w:sz w:val="32"/>
          <w:szCs w:val="32"/>
        </w:rPr>
        <w:t>形成新型</w:t>
      </w:r>
      <w:r>
        <w:rPr>
          <w:rFonts w:hint="eastAsia" w:ascii="Times New Roman" w:hAnsi="Times New Roman" w:eastAsia="方正仿宋_GBK"/>
          <w:color w:val="auto"/>
          <w:sz w:val="32"/>
          <w:szCs w:val="32"/>
          <w:lang w:val="en-US" w:eastAsia="zh-CN"/>
        </w:rPr>
        <w:t>低功耗、小尺寸氢敏</w:t>
      </w:r>
      <w:r>
        <w:rPr>
          <w:rFonts w:hint="eastAsia" w:ascii="Times New Roman" w:hAnsi="Times New Roman" w:eastAsia="方正仿宋_GBK"/>
          <w:color w:val="auto"/>
          <w:sz w:val="32"/>
          <w:szCs w:val="32"/>
        </w:rPr>
        <w:t>传感</w:t>
      </w:r>
      <w:r>
        <w:rPr>
          <w:rFonts w:hint="eastAsia" w:ascii="Times New Roman" w:hAnsi="Times New Roman" w:eastAsia="方正仿宋_GBK"/>
          <w:color w:val="auto"/>
          <w:sz w:val="32"/>
          <w:szCs w:val="32"/>
          <w:lang w:val="en-US" w:eastAsia="zh-CN"/>
        </w:rPr>
        <w:t>器件</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结构设计</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微纳芯片加工-多功能集成</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rPr>
        <w:t>一体化</w:t>
      </w:r>
      <w:r>
        <w:rPr>
          <w:rFonts w:ascii="Times New Roman" w:hAnsi="Times New Roman" w:eastAsia="方正仿宋_GBK"/>
          <w:color w:val="auto"/>
          <w:sz w:val="32"/>
          <w:szCs w:val="32"/>
        </w:rPr>
        <w:t>研发</w:t>
      </w:r>
      <w:r>
        <w:rPr>
          <w:rFonts w:hint="eastAsia" w:ascii="Times New Roman" w:hAnsi="Times New Roman" w:eastAsia="方正仿宋_GBK"/>
          <w:color w:val="auto"/>
          <w:sz w:val="32"/>
          <w:szCs w:val="32"/>
          <w:lang w:val="en-US" w:eastAsia="zh-CN"/>
        </w:rPr>
        <w:t>技术；</w:t>
      </w:r>
      <w:r>
        <w:rPr>
          <w:rFonts w:hint="eastAsia" w:ascii="Times New Roman" w:hAnsi="Times New Roman" w:eastAsia="方正仿宋_GBK" w:cs="Times New Roman"/>
          <w:sz w:val="32"/>
          <w:szCs w:val="32"/>
          <w:lang w:val="en-US" w:eastAsia="zh-CN"/>
        </w:rPr>
        <w:t>形成高性能超低量贵金属电解水催化材料关键技术，实现</w:t>
      </w:r>
      <w:r>
        <w:rPr>
          <w:rFonts w:hint="eastAsia" w:ascii="Times New Roman" w:hAnsi="Times New Roman" w:eastAsia="方正仿宋_GBK" w:cs="Times New Roman"/>
          <w:sz w:val="32"/>
          <w:szCs w:val="32"/>
        </w:rPr>
        <w:t>绿氢耦合工业二氧化碳制备绿色甲醇产业化技术及应用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形成氢走廊消纳场景的可再生能源制氢加氢用氢一体化应用技术。</w:t>
      </w:r>
      <w:r>
        <w:rPr>
          <w:rFonts w:hint="eastAsia" w:ascii="Times New Roman" w:hAnsi="Times New Roman" w:eastAsia="方正仿宋_GBK"/>
          <w:sz w:val="32"/>
          <w:szCs w:val="32"/>
          <w:lang w:val="en-US" w:eastAsia="zh-CN"/>
        </w:rPr>
        <w:t>关键</w:t>
      </w:r>
      <w:r>
        <w:rPr>
          <w:rFonts w:hint="eastAsia" w:ascii="Times New Roman" w:hAnsi="Times New Roman" w:eastAsia="方正仿宋_GBK" w:cs="Times New Roman"/>
          <w:sz w:val="32"/>
          <w:szCs w:val="32"/>
        </w:rPr>
        <w:t>技术</w:t>
      </w:r>
      <w:r>
        <w:rPr>
          <w:rFonts w:hint="eastAsia" w:ascii="Times New Roman" w:hAnsi="Times New Roman" w:eastAsia="方正仿宋_GBK"/>
          <w:sz w:val="32"/>
          <w:szCs w:val="32"/>
        </w:rPr>
        <w:t>指标达到或优于行业先进指标，</w:t>
      </w:r>
      <w:r>
        <w:rPr>
          <w:rFonts w:hint="eastAsia" w:ascii="Times New Roman" w:hAnsi="Times New Roman" w:eastAsia="方正仿宋_GBK" w:cs="Times New Roman"/>
          <w:sz w:val="32"/>
          <w:szCs w:val="32"/>
          <w:lang w:val="en-US" w:eastAsia="zh-CN"/>
        </w:rPr>
        <w:t>形成示范应用</w:t>
      </w:r>
      <w:r>
        <w:rPr>
          <w:rFonts w:ascii="Times New Roman" w:hAnsi="Times New Roman" w:eastAsia="方正仿宋_GBK"/>
          <w:sz w:val="32"/>
          <w:szCs w:val="32"/>
        </w:rPr>
        <w:t>，申请一批知识产权</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支持强度：拟支持项目数原则上不超过</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项，单个项目资助经费原则上不超过300万元。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仿宋_GBK"/>
          <w:b/>
          <w:sz w:val="32"/>
          <w:szCs w:val="32"/>
        </w:rPr>
      </w:pPr>
      <w:r>
        <w:rPr>
          <w:rFonts w:ascii="Times New Roman" w:hAnsi="Times New Roman" w:eastAsia="方正仿宋_GBK"/>
          <w:b/>
          <w:sz w:val="32"/>
          <w:szCs w:val="32"/>
        </w:rPr>
        <w:t>方向</w:t>
      </w:r>
      <w:r>
        <w:rPr>
          <w:rFonts w:hint="eastAsia" w:ascii="Times New Roman" w:hAnsi="Times New Roman" w:eastAsia="方正仿宋_GBK"/>
          <w:b/>
          <w:sz w:val="32"/>
          <w:szCs w:val="32"/>
          <w:lang w:val="en-US" w:eastAsia="zh-CN"/>
        </w:rPr>
        <w:t>五</w:t>
      </w:r>
      <w:r>
        <w:rPr>
          <w:rFonts w:ascii="Times New Roman" w:hAnsi="Times New Roman" w:eastAsia="方正仿宋_GBK"/>
          <w:b/>
          <w:sz w:val="32"/>
          <w:szCs w:val="32"/>
        </w:rPr>
        <w:t>：</w:t>
      </w:r>
      <w:r>
        <w:rPr>
          <w:rFonts w:hint="eastAsia" w:ascii="Times New Roman" w:hAnsi="Times New Roman" w:eastAsia="方正仿宋_GBK" w:cs="Times New Roman"/>
          <w:b/>
          <w:sz w:val="32"/>
          <w:szCs w:val="32"/>
          <w:lang w:val="en-US" w:eastAsia="zh-CN"/>
        </w:rPr>
        <w:t>退役</w:t>
      </w:r>
      <w:r>
        <w:rPr>
          <w:rFonts w:hint="eastAsia" w:ascii="Times New Roman" w:hAnsi="Times New Roman" w:eastAsia="方正仿宋_GBK" w:cs="Times New Roman"/>
          <w:b/>
          <w:sz w:val="32"/>
          <w:szCs w:val="32"/>
        </w:rPr>
        <w:t>新能源</w:t>
      </w:r>
      <w:r>
        <w:rPr>
          <w:rFonts w:hint="eastAsia" w:ascii="Times New Roman" w:hAnsi="Times New Roman" w:eastAsia="方正仿宋_GBK" w:cs="Times New Roman"/>
          <w:b/>
          <w:sz w:val="32"/>
          <w:szCs w:val="32"/>
          <w:lang w:val="en-US" w:eastAsia="zh-CN"/>
        </w:rPr>
        <w:t>材料再生</w:t>
      </w:r>
      <w:r>
        <w:rPr>
          <w:rFonts w:hint="eastAsia" w:ascii="Times New Roman" w:hAnsi="Times New Roman" w:eastAsia="方正仿宋_GBK" w:cs="Times New Roman"/>
          <w:b/>
          <w:sz w:val="32"/>
          <w:szCs w:val="32"/>
        </w:rPr>
        <w:t>关键技术研究</w:t>
      </w:r>
      <w:r>
        <w:rPr>
          <w:rFonts w:hint="eastAsia" w:ascii="Times New Roman" w:hAnsi="Times New Roman" w:eastAsia="方正仿宋_GBK"/>
          <w:b/>
          <w:sz w:val="32"/>
          <w:szCs w:val="32"/>
        </w:rPr>
        <w:t xml:space="preserve">与应用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sz w:val="32"/>
          <w:szCs w:val="32"/>
        </w:rPr>
        <w:t>主要支持内容：</w:t>
      </w:r>
      <w:r>
        <w:rPr>
          <w:rFonts w:hint="eastAsia" w:ascii="Times New Roman" w:hAnsi="Times New Roman" w:eastAsia="方正仿宋_GBK" w:cs="Times New Roman"/>
          <w:sz w:val="32"/>
          <w:szCs w:val="32"/>
          <w:lang w:val="en-US" w:eastAsia="zh-CN"/>
        </w:rPr>
        <w:t>退役锂电池正极材料再生技术与工艺开发</w:t>
      </w:r>
      <w:r>
        <w:rPr>
          <w:rFonts w:hint="eastAsia" w:ascii="Times New Roman" w:hAnsi="Times New Roman" w:eastAsia="方正仿宋_GBK" w:cs="Times New Roman"/>
          <w:sz w:val="32"/>
          <w:szCs w:val="32"/>
        </w:rPr>
        <w:t>关键技术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退役锂电池负极材料再生技术与工艺开发</w:t>
      </w:r>
      <w:r>
        <w:rPr>
          <w:rFonts w:hint="eastAsia" w:ascii="Times New Roman" w:hAnsi="Times New Roman" w:eastAsia="方正仿宋_GBK" w:cs="Times New Roman"/>
          <w:sz w:val="32"/>
          <w:szCs w:val="32"/>
        </w:rPr>
        <w:t>关键技术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退役光伏组件</w:t>
      </w:r>
      <w:r>
        <w:rPr>
          <w:rFonts w:hint="eastAsia" w:ascii="Times New Roman" w:hAnsi="Times New Roman" w:eastAsia="方正仿宋_GBK" w:cs="Times New Roman"/>
          <w:sz w:val="32"/>
          <w:szCs w:val="32"/>
          <w:lang w:val="en-US" w:eastAsia="zh-CN"/>
        </w:rPr>
        <w:t>材料再生技术与工艺开发</w:t>
      </w:r>
      <w:r>
        <w:rPr>
          <w:rFonts w:hint="eastAsia" w:ascii="Times New Roman" w:hAnsi="Times New Roman" w:eastAsia="方正仿宋_GBK" w:cs="Times New Roman"/>
          <w:sz w:val="32"/>
          <w:szCs w:val="32"/>
          <w:lang w:eastAsia="zh-CN"/>
        </w:rPr>
        <w:t>关键技术。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主要考核方向与内容</w:t>
      </w:r>
      <w:r>
        <w:rPr>
          <w:rFonts w:ascii="Times New Roman" w:hAnsi="Times New Roman" w:eastAsia="方正仿宋_GBK"/>
          <w:sz w:val="32"/>
          <w:szCs w:val="32"/>
        </w:rPr>
        <w:t>：</w:t>
      </w:r>
      <w:r>
        <w:rPr>
          <w:rFonts w:hint="eastAsia" w:ascii="Times New Roman" w:hAnsi="Times New Roman" w:eastAsia="方正仿宋_GBK" w:cs="Times New Roman"/>
          <w:sz w:val="32"/>
          <w:szCs w:val="32"/>
          <w:lang w:val="en-US" w:eastAsia="zh-CN"/>
        </w:rPr>
        <w:t>形成电池退役材料再生关键技术，</w:t>
      </w:r>
      <w:r>
        <w:rPr>
          <w:rFonts w:hint="eastAsia" w:ascii="Times New Roman" w:hAnsi="Times New Roman" w:eastAsia="方正仿宋_GBK"/>
          <w:sz w:val="32"/>
          <w:szCs w:val="32"/>
          <w:lang w:val="en-US" w:eastAsia="zh-CN"/>
        </w:rPr>
        <w:t>形成再生</w:t>
      </w:r>
      <w:r>
        <w:rPr>
          <w:rFonts w:ascii="Times New Roman" w:hAnsi="Times New Roman" w:eastAsia="方正仿宋_GBK"/>
          <w:sz w:val="32"/>
          <w:szCs w:val="32"/>
        </w:rPr>
        <w:t>工艺</w:t>
      </w:r>
      <w:r>
        <w:rPr>
          <w:rFonts w:hint="eastAsia" w:ascii="Times New Roman" w:hAnsi="Times New Roman" w:eastAsia="方正仿宋_GBK"/>
          <w:sz w:val="32"/>
          <w:szCs w:val="32"/>
          <w:lang w:val="en-US" w:eastAsia="zh-CN"/>
        </w:rPr>
        <w:t>技术及</w:t>
      </w:r>
      <w:r>
        <w:rPr>
          <w:rFonts w:ascii="Times New Roman" w:hAnsi="Times New Roman" w:eastAsia="方正仿宋_GBK"/>
          <w:sz w:val="32"/>
          <w:szCs w:val="32"/>
        </w:rPr>
        <w:t>安全技术体系，</w:t>
      </w:r>
      <w:r>
        <w:rPr>
          <w:rFonts w:hint="eastAsia" w:ascii="Times New Roman" w:hAnsi="Times New Roman" w:eastAsia="方正仿宋_GBK"/>
          <w:sz w:val="32"/>
          <w:szCs w:val="32"/>
          <w:lang w:val="en-US" w:eastAsia="zh-CN"/>
        </w:rPr>
        <w:t>关键</w:t>
      </w:r>
      <w:r>
        <w:rPr>
          <w:rFonts w:hint="eastAsia" w:ascii="Times New Roman" w:hAnsi="Times New Roman" w:eastAsia="方正仿宋_GBK" w:cs="Times New Roman"/>
          <w:sz w:val="32"/>
          <w:szCs w:val="32"/>
        </w:rPr>
        <w:t>技术</w:t>
      </w:r>
      <w:r>
        <w:rPr>
          <w:rFonts w:hint="eastAsia" w:ascii="Times New Roman" w:hAnsi="Times New Roman" w:eastAsia="方正仿宋_GBK"/>
          <w:sz w:val="32"/>
          <w:szCs w:val="32"/>
        </w:rPr>
        <w:t>指标达到或优于行业先进指标，</w:t>
      </w:r>
      <w:r>
        <w:rPr>
          <w:rFonts w:ascii="Times New Roman" w:hAnsi="Times New Roman" w:eastAsia="方正仿宋_GBK"/>
          <w:sz w:val="32"/>
          <w:szCs w:val="32"/>
        </w:rPr>
        <w:t>建成示范生产线，形成示范应用，申请一批知识产权。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支持强度：拟支持项目数原则上不超过2项，单个项目资助经费原则上不超过300万元。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Times New Roman" w:hAnsi="Times New Roman" w:eastAsia="方正仿宋_GBK"/>
          <w:b/>
          <w:sz w:val="32"/>
          <w:szCs w:val="32"/>
        </w:rPr>
      </w:pPr>
      <w:r>
        <w:rPr>
          <w:rFonts w:hint="eastAsia" w:ascii="Times New Roman" w:hAnsi="Times New Roman" w:eastAsia="方正仿宋_GBK"/>
          <w:b/>
          <w:sz w:val="32"/>
          <w:szCs w:val="32"/>
        </w:rPr>
        <w:t>方向</w:t>
      </w:r>
      <w:r>
        <w:rPr>
          <w:rFonts w:hint="eastAsia" w:ascii="Times New Roman" w:hAnsi="Times New Roman" w:eastAsia="方正仿宋_GBK"/>
          <w:b/>
          <w:sz w:val="32"/>
          <w:szCs w:val="32"/>
          <w:lang w:val="en-US" w:eastAsia="zh-CN"/>
        </w:rPr>
        <w:t>六</w:t>
      </w:r>
      <w:r>
        <w:rPr>
          <w:rFonts w:hint="eastAsia" w:ascii="Times New Roman" w:hAnsi="Times New Roman" w:eastAsia="方正仿宋_GBK"/>
          <w:b/>
          <w:sz w:val="32"/>
          <w:szCs w:val="32"/>
        </w:rPr>
        <w:t>：新型科研基础设施建设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目标及任务：依据云南省人民政府关于发展绿色能源的目标任务和云南省</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科技创新规划，围绕云南重点行业和领域发展的绿色化、可持续化要求，开展新型科研基础设施建设。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条件及要求：符合云南的特色优势领域，科研基础条件好，有必要的人才团队支撑，能够为行业科技创新提供开放共享服务，为云南产业链的健全与完善提供补短板，锻长板等重要科技基础支撑。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支持强度：采取</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一事一议</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方式进行。</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仿宋_GBK"/>
          <w:b/>
          <w:sz w:val="32"/>
          <w:szCs w:val="32"/>
        </w:rPr>
      </w:pPr>
      <w:bookmarkStart w:id="0" w:name="_Toc132870713"/>
      <w:bookmarkEnd w:id="0"/>
      <w:r>
        <w:rPr>
          <w:rFonts w:ascii="Times New Roman" w:hAnsi="Times New Roman" w:eastAsia="方正仿宋_GBK"/>
          <w:b/>
          <w:sz w:val="32"/>
          <w:szCs w:val="32"/>
        </w:rPr>
        <w:t>方向</w:t>
      </w:r>
      <w:r>
        <w:rPr>
          <w:rFonts w:hint="eastAsia" w:ascii="Times New Roman" w:hAnsi="Times New Roman" w:eastAsia="方正仿宋_GBK"/>
          <w:b/>
          <w:sz w:val="32"/>
          <w:szCs w:val="32"/>
          <w:lang w:val="en-US" w:eastAsia="zh-CN"/>
        </w:rPr>
        <w:t>七</w:t>
      </w:r>
      <w:r>
        <w:rPr>
          <w:rFonts w:ascii="Times New Roman" w:hAnsi="Times New Roman" w:eastAsia="方正仿宋_GBK"/>
          <w:b/>
          <w:sz w:val="32"/>
          <w:szCs w:val="32"/>
        </w:rPr>
        <w:t>：重大招商引资科技成果落地转化产业化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sz w:val="32"/>
          <w:szCs w:val="28"/>
          <w:lang w:bidi="en-US"/>
        </w:rPr>
      </w:pPr>
      <w:r>
        <w:rPr>
          <w:rFonts w:ascii="Times New Roman" w:hAnsi="Times New Roman" w:eastAsia="方正仿宋_GBK"/>
          <w:sz w:val="32"/>
          <w:szCs w:val="28"/>
          <w:lang w:bidi="en-US"/>
        </w:rPr>
        <w:t>目标及任务：依据云南省人民政府关于发展</w:t>
      </w:r>
      <w:r>
        <w:rPr>
          <w:rFonts w:hint="eastAsia" w:ascii="Times New Roman" w:hAnsi="Times New Roman" w:eastAsia="方正仿宋_GBK"/>
          <w:sz w:val="32"/>
          <w:szCs w:val="28"/>
          <w:lang w:bidi="en-US"/>
        </w:rPr>
        <w:t>绿色能源</w:t>
      </w:r>
      <w:r>
        <w:rPr>
          <w:rFonts w:ascii="Times New Roman" w:hAnsi="Times New Roman" w:eastAsia="方正仿宋_GBK"/>
          <w:sz w:val="32"/>
          <w:szCs w:val="28"/>
          <w:lang w:bidi="en-US"/>
        </w:rPr>
        <w:t>的目标任务和云南省</w:t>
      </w:r>
      <w:r>
        <w:rPr>
          <w:rFonts w:ascii="Times New Roman" w:hAnsi="Times New Roman" w:eastAsia="方正仿宋_GBK"/>
          <w:sz w:val="32"/>
          <w:szCs w:val="28"/>
          <w:lang w:val="zh-CN" w:bidi="en-US"/>
        </w:rPr>
        <w:t>“十</w:t>
      </w:r>
      <w:r>
        <w:rPr>
          <w:rFonts w:ascii="Times New Roman" w:hAnsi="Times New Roman" w:eastAsia="方正仿宋_GBK"/>
          <w:sz w:val="32"/>
          <w:szCs w:val="28"/>
          <w:lang w:bidi="en-US"/>
        </w:rPr>
        <w:t>四五”科技创新发展规划，围绕云南重点行业和领域发展的数字化、智能化要求，引进具备产业化条件的省外企业，将科技成果落地云南，推进相关产业高质量发展。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sz w:val="32"/>
          <w:szCs w:val="28"/>
          <w:lang w:bidi="en-US"/>
        </w:rPr>
      </w:pPr>
      <w:r>
        <w:rPr>
          <w:rFonts w:ascii="Times New Roman" w:hAnsi="Times New Roman" w:eastAsia="方正仿宋_GBK"/>
          <w:sz w:val="32"/>
          <w:szCs w:val="28"/>
          <w:lang w:bidi="en-US"/>
        </w:rPr>
        <w:t>条件及要求：引进企业到云南投资</w:t>
      </w:r>
      <w:r>
        <w:rPr>
          <w:rFonts w:ascii="Times New Roman" w:hAnsi="Times New Roman" w:eastAsia="方正仿宋_GBK"/>
          <w:sz w:val="32"/>
          <w:szCs w:val="28"/>
          <w:lang w:val="zh-CN" w:bidi="en-US"/>
        </w:rPr>
        <w:t>“</w:t>
      </w:r>
      <w:r>
        <w:rPr>
          <w:rFonts w:hint="eastAsia" w:ascii="Times New Roman" w:hAnsi="Times New Roman" w:eastAsia="方正仿宋_GBK"/>
          <w:sz w:val="32"/>
          <w:szCs w:val="28"/>
          <w:lang w:val="zh-CN" w:bidi="en-US"/>
        </w:rPr>
        <w:t>绿色能源</w:t>
      </w:r>
      <w:r>
        <w:rPr>
          <w:rFonts w:ascii="Times New Roman" w:hAnsi="Times New Roman" w:eastAsia="方正仿宋_GBK"/>
          <w:sz w:val="32"/>
          <w:szCs w:val="28"/>
          <w:lang w:bidi="en-US"/>
        </w:rPr>
        <w:t>”领域，且新投资规模达10亿元以上，创新成果转化落地和重大科研平台建设符合云南重点行业和领域数字化、智能化发展要求。</w:t>
      </w:r>
      <w:r>
        <w:rPr>
          <w:rFonts w:hint="eastAsia" w:ascii="Times New Roman" w:hAnsi="Times New Roman" w:eastAsia="方正仿宋_GBK"/>
          <w:sz w:val="32"/>
          <w:szCs w:val="32"/>
        </w:rPr>
        <w:t>有一项以上或多项在全国领先的技术集成应用的，</w:t>
      </w:r>
      <w:r>
        <w:rPr>
          <w:rFonts w:ascii="Times New Roman" w:hAnsi="Times New Roman" w:eastAsia="方正仿宋_GBK"/>
          <w:sz w:val="32"/>
          <w:szCs w:val="32"/>
        </w:rPr>
        <w:t>项目申报流程上设立绿色通道，给予科技计划项目立项支持。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sz w:val="32"/>
          <w:szCs w:val="28"/>
          <w:lang w:bidi="en-US"/>
        </w:rPr>
      </w:pPr>
      <w:r>
        <w:rPr>
          <w:rFonts w:ascii="Times New Roman" w:hAnsi="Times New Roman" w:eastAsia="方正仿宋_GBK"/>
          <w:sz w:val="32"/>
          <w:szCs w:val="28"/>
          <w:lang w:bidi="en-US"/>
        </w:rPr>
        <w:t>支持强度：</w:t>
      </w:r>
      <w:r>
        <w:rPr>
          <w:rFonts w:hint="eastAsia" w:ascii="Times New Roman" w:hAnsi="Times New Roman" w:eastAsia="方正仿宋_GBK"/>
          <w:sz w:val="32"/>
          <w:szCs w:val="28"/>
          <w:lang w:bidi="en-US"/>
        </w:rPr>
        <w:t>每</w:t>
      </w:r>
      <w:r>
        <w:rPr>
          <w:rFonts w:ascii="Times New Roman" w:hAnsi="Times New Roman" w:eastAsia="方正仿宋_GBK"/>
          <w:sz w:val="32"/>
          <w:szCs w:val="28"/>
          <w:lang w:bidi="en-US"/>
        </w:rPr>
        <w:t>个项目资助经费原则上不超过1000万元。</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sz w:val="32"/>
          <w:szCs w:val="32"/>
        </w:rPr>
      </w:pPr>
    </w:p>
    <w:sectPr>
      <w:footerReference r:id="rId3" w:type="default"/>
      <w:footerReference r:id="rId4" w:type="even"/>
      <w:pgSz w:w="11906" w:h="16838"/>
      <w:pgMar w:top="2098"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4</w:t>
    </w:r>
    <w:r>
      <w:rPr>
        <w:rStyle w:val="1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isplayHorizontalDrawingGridEvery w:val="1"/>
  <w:displayVerticalDrawingGridEvery w:val="1"/>
  <w:noPunctuationKerning w:val="true"/>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zA1NjEyYWE4YTRmZmUzN2I4MDExYmU1NGY0MjgifQ=="/>
    <w:docVar w:name="KSO_WPS_MARK_KEY" w:val="8fc66289-c834-463a-8b2a-323d6841ef16"/>
  </w:docVars>
  <w:rsids>
    <w:rsidRoot w:val="00000000"/>
    <w:rsid w:val="02F348A7"/>
    <w:rsid w:val="055A3B91"/>
    <w:rsid w:val="06FD0BBC"/>
    <w:rsid w:val="08FF2944"/>
    <w:rsid w:val="0AA03A6A"/>
    <w:rsid w:val="0B41770E"/>
    <w:rsid w:val="0D910001"/>
    <w:rsid w:val="1C131624"/>
    <w:rsid w:val="1D1C78C7"/>
    <w:rsid w:val="2B361B54"/>
    <w:rsid w:val="2F9724A4"/>
    <w:rsid w:val="3DE6532C"/>
    <w:rsid w:val="3EF04485"/>
    <w:rsid w:val="3F381EE7"/>
    <w:rsid w:val="44776EF3"/>
    <w:rsid w:val="44D90BDC"/>
    <w:rsid w:val="460A251E"/>
    <w:rsid w:val="47B02837"/>
    <w:rsid w:val="499A72FA"/>
    <w:rsid w:val="509B22D6"/>
    <w:rsid w:val="59232E69"/>
    <w:rsid w:val="5A512369"/>
    <w:rsid w:val="65387F11"/>
    <w:rsid w:val="6D194857"/>
    <w:rsid w:val="6D336AB4"/>
    <w:rsid w:val="72671BC0"/>
    <w:rsid w:val="7D8C4BD1"/>
    <w:rsid w:val="7DF52776"/>
    <w:rsid w:val="7F2D1F8D"/>
    <w:rsid w:val="F77F5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ody Text Indent 2"/>
    <w:basedOn w:val="1"/>
    <w:qFormat/>
    <w:uiPriority w:val="0"/>
    <w:pPr>
      <w:spacing w:line="360" w:lineRule="auto"/>
      <w:ind w:firstLine="480" w:firstLineChars="200"/>
    </w:pPr>
    <w:rPr>
      <w:rFonts w:ascii="Times New Roman" w:hAnsi="Times New Roman" w:eastAsia="宋体" w:cs="Times New Roman"/>
      <w:sz w:val="24"/>
    </w:rPr>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正文文本1"/>
    <w:basedOn w:val="1"/>
    <w:qFormat/>
    <w:uiPriority w:val="0"/>
    <w:pPr>
      <w:spacing w:after="140" w:line="276" w:lineRule="auto"/>
    </w:pPr>
  </w:style>
  <w:style w:type="paragraph" w:customStyle="1" w:styleId="11">
    <w:name w:val="普通(网站)1"/>
    <w:basedOn w:val="1"/>
    <w:qFormat/>
    <w:uiPriority w:val="0"/>
    <w:pPr>
      <w:spacing w:beforeAutospacing="1" w:afterAutospacing="1"/>
      <w:jc w:val="left"/>
    </w:pPr>
    <w:rPr>
      <w:kern w:val="0"/>
      <w:sz w:val="24"/>
    </w:rPr>
  </w:style>
  <w:style w:type="paragraph" w:customStyle="1" w:styleId="12">
    <w:name w:val="页脚1"/>
    <w:basedOn w:val="1"/>
    <w:qFormat/>
    <w:uiPriority w:val="0"/>
    <w:pPr>
      <w:tabs>
        <w:tab w:val="center" w:pos="4153"/>
        <w:tab w:val="right" w:pos="8306"/>
      </w:tabs>
      <w:snapToGrid w:val="0"/>
      <w:jc w:val="left"/>
    </w:pPr>
    <w:rPr>
      <w:sz w:val="18"/>
      <w:szCs w:val="18"/>
    </w:rPr>
  </w:style>
  <w:style w:type="character" w:customStyle="1" w:styleId="13">
    <w:name w:val="页码1"/>
    <w:basedOn w:val="8"/>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2291</Words>
  <Characters>2308</Characters>
  <Lines>0</Lines>
  <Paragraphs>0</Paragraphs>
  <TotalTime>7</TotalTime>
  <ScaleCrop>false</ScaleCrop>
  <LinksUpToDate>false</LinksUpToDate>
  <CharactersWithSpaces>2310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2024-04-04T20:35:00Z</dcterms:created>
  <dc:creator>颜文胜</dc:creator>
  <cp:lastModifiedBy>王冀芳</cp:lastModifiedBy>
  <dcterms:modified xsi:type="dcterms:W3CDTF">2024-05-20T11:17:14Z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C6065B5EB3E947EB93E7FEF81505D4F6_13</vt:lpwstr>
  </property>
</Properties>
</file>